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Fonts w:ascii="Times New Roman" w:hAnsi="Times New Roman"/>
          <w:sz w:val="24"/>
          <w:szCs w:val="24"/>
          <w:rtl w:val="0"/>
        </w:rPr>
        <w:t>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dnia</w:t>
      </w:r>
      <w:r>
        <w:rPr>
          <w:rtl w:val="0"/>
        </w:rPr>
        <w:t>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Instytut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  <w:br w:type="textWrapping"/>
      </w:r>
      <w:r>
        <w:rPr>
          <w:rFonts w:ascii="Times New Roman" w:hAnsi="Times New Roman"/>
          <w:sz w:val="24"/>
          <w:szCs w:val="24"/>
          <w:rtl w:val="0"/>
        </w:rPr>
        <w:t>Kierunek 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specjalno</w:t>
      </w:r>
      <w:r>
        <w:rPr>
          <w:rFonts w:ascii="Times New Roman" w:hAnsi="Times New Roman" w:hint="default"/>
          <w:sz w:val="24"/>
          <w:szCs w:val="24"/>
          <w:rtl w:val="0"/>
        </w:rPr>
        <w:t>ść……………</w:t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Numer albumu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Deklaracja cz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onkowska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Uprzejmie 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mnie na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onka zwyczajnego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Artystyczno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Naukowego Katedry Rytmiki i Improwizacji Fortepianowej Akademii Muzycznej im. Ignacego Jana Paderewskiego w Poznaniu.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sumiennie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zki 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one </w:t>
      </w:r>
      <w:r>
        <w:rPr>
          <w:rFonts w:ascii="Times New Roman" w:hAnsi="Times New Roman"/>
          <w:sz w:val="24"/>
          <w:szCs w:val="24"/>
          <w:rtl w:val="0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</w:rPr>
        <w:t>na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przez Statut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Artystyczno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Naukowego Katedry Rytmiki i Improwizacji Fortepianowej Akademii Muzycznej im. Ignacego Jana Paderewskiego w Poznaniu.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</w:pPr>
      <w:r>
        <w:rPr>
          <w:rFonts w:ascii="Times New Roman" w:hAnsi="Times New Roman"/>
          <w:sz w:val="24"/>
          <w:szCs w:val="24"/>
          <w:rtl w:val="0"/>
        </w:rPr>
        <w:t>Podpis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