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141.73228346456688" w:firstLine="0"/>
        <w:jc w:val="center"/>
        <w:rPr>
          <w:rFonts w:ascii="Lora Medium" w:cs="Lora Medium" w:eastAsia="Lora Medium" w:hAnsi="Lora Medium"/>
        </w:rPr>
      </w:pPr>
      <w:r w:rsidDel="00000000" w:rsidR="00000000" w:rsidRPr="00000000">
        <w:rPr>
          <w:rFonts w:ascii="Lora Medium" w:cs="Lora Medium" w:eastAsia="Lora Medium" w:hAnsi="Lora Medium"/>
        </w:rPr>
        <w:drawing>
          <wp:inline distB="114300" distT="114300" distL="114300" distR="114300">
            <wp:extent cx="1719263" cy="753285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753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141.73228346456688" w:firstLine="0"/>
        <w:jc w:val="center"/>
        <w:rPr>
          <w:rFonts w:ascii="Lora Medium" w:cs="Lora Medium" w:eastAsia="Lora Medium" w:hAnsi="Lora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Regulamin</w:t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XIII Ogólnopolskiej Studencko-Doktoranckiej Konferencji Naukowej</w:t>
      </w:r>
    </w:p>
    <w:p w:rsidR="00000000" w:rsidDel="00000000" w:rsidP="00000000" w:rsidRDefault="00000000" w:rsidRPr="00000000" w14:paraId="0000000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Roboto" w:cs="Roboto" w:eastAsia="Roboto" w:hAnsi="Roboto"/>
          <w:b w:val="1"/>
          <w:color w:val="000000"/>
          <w:sz w:val="40"/>
          <w:szCs w:val="40"/>
        </w:rPr>
      </w:pPr>
      <w:bookmarkStart w:colFirst="0" w:colLast="0" w:name="_heading=h.1fob9te" w:id="2"/>
      <w:bookmarkEnd w:id="2"/>
      <w:r w:rsidDel="00000000" w:rsidR="00000000" w:rsidRPr="00000000">
        <w:rPr>
          <w:rFonts w:ascii="Roboto" w:cs="Roboto" w:eastAsia="Roboto" w:hAnsi="Roboto"/>
          <w:b w:val="1"/>
          <w:color w:val="000000"/>
          <w:sz w:val="40"/>
          <w:szCs w:val="40"/>
          <w:rtl w:val="0"/>
        </w:rPr>
        <w:t xml:space="preserve">NEOFONIA</w:t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color w:val="000000"/>
          <w:sz w:val="52"/>
          <w:szCs w:val="52"/>
        </w:rPr>
      </w:pPr>
      <w:bookmarkStart w:colFirst="0" w:colLast="0" w:name="_heading=h.3znysh7" w:id="3"/>
      <w:bookmarkEnd w:id="3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(NIE)DOPOWIEDZENIA W MUZYCE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Informacje ogólne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Celem XIII Ogólnopolskiej Studencko-Doktoranckiej Konferencji Naukowej (zwanej dalej “Konferencją”) jest wymiana myśli, spostrzeżeń i doświadczeń studentów i doktorantów z zakresu szeroko rozumianej muzyki współczesnej.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Konferencja jest wydarzeniem cyklicznym odbywającym się w każdym roku akademickim w trakcie semestru zimowego.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Każda edycja Konferencji może mieć temat przewodni skupiający się na wybranym zagadnieniu związanym z szeroko pojętą muzyką współczesną.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Każdej edycji Konferencji towarzyszy Międzyuczelniany Koncert Kompozytorski (zwany dalej “Koncertem”), którego celem jest prezentacja i wysłuchanie kompozycji studentów z różnych ośrodków muzycznych w Polsce. Regulamin Koncertu zawarty został w odrębnym dokumencie.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Konferencji mogą towarzyszyć również inne wydarzenia w zależności od tematyki danej edycji.</w:t>
      </w:r>
    </w:p>
    <w:p w:rsidR="00000000" w:rsidDel="00000000" w:rsidP="00000000" w:rsidRDefault="00000000" w:rsidRPr="00000000" w14:paraId="0000000D">
      <w:pPr>
        <w:ind w:left="720" w:firstLine="0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Organizator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Organizatorem Konferencji (zwanym dalej “Organizatorem”) jest Koło Artystyczno-Naukowe Studentów Kompozycji i Teorii Muzyki (zwane dalej “Kołem”) Akademii Muzycznej im. I.J. Paderewskiego w Poznaniu (zwanej dalej “Akademią”). Osobami odpowiedzialnymi za organizację są członkowie Zarządu Koła: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Mikołaj Jarczyński – Przewodniczący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Justyna Tobera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Joanna Czarny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Lidia Wysocka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Opiekun Koła sprawuje nadzór merytoryczny nad Konferencją.</w:t>
      </w:r>
    </w:p>
    <w:p w:rsidR="00000000" w:rsidDel="00000000" w:rsidP="00000000" w:rsidRDefault="00000000" w:rsidRPr="00000000" w14:paraId="0000001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Uczestnictwo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Uczestnikiem Konferencji (zwanym dalej “Uczestnikiem”) może być student lub doktorant Akademii Muzycznej lub wydziałów i instytutów Nauk o Muzyce (lub pokrewnych) Uniwersytetów, w której obszarze zainteresowań znajduje się muzyka XX i XXI wieku oraz zaproponowana przez Organizatora tematyka, a więc w pierwszej kolejności adepci kompozycji, teorii muzyki, muzykologii i dyrygentury.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Warunkiem uczestnictwa czynnego w Konferencji (tj. możliwości wygłoszenia referatu) jest nadesłanie do dnia </w:t>
      </w:r>
      <w:r w:rsidDel="00000000" w:rsidR="00000000" w:rsidRPr="00000000">
        <w:rPr>
          <w:b w:val="1"/>
          <w:rtl w:val="0"/>
        </w:rPr>
        <w:t xml:space="preserve">30 grudnia 2024 roku</w:t>
      </w:r>
      <w:r w:rsidDel="00000000" w:rsidR="00000000" w:rsidRPr="00000000">
        <w:rPr>
          <w:rtl w:val="0"/>
        </w:rPr>
        <w:t xml:space="preserve"> wypełnionej karty zgłoszeniowej referatu. </w:t>
      </w:r>
      <w:r w:rsidDel="00000000" w:rsidR="00000000" w:rsidRPr="00000000">
        <w:rPr>
          <w:b w:val="1"/>
          <w:rtl w:val="0"/>
        </w:rPr>
        <w:t xml:space="preserve">Abstrakty należy wysłać organizatorowi do dnia</w:t>
        <w:br w:type="textWrapping"/>
        <w:t xml:space="preserve">3 stycznia 2025 roku. </w:t>
      </w:r>
      <w:r w:rsidDel="00000000" w:rsidR="00000000" w:rsidRPr="00000000">
        <w:rPr>
          <w:rtl w:val="0"/>
        </w:rPr>
        <w:t xml:space="preserve">Zgłoszenia nadesłane po terminie nie będą rozpatrywane.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Karta zgłoszeniowa referatu dostępna jest jako załącznik do Regulaminu Konferencji oraz jako osobny plik w formacie docx możliwy do pobrania ze strony internetowej Akademii.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Kartę zgłoszeniową referatu należy wysłać na adres e-mail Organizatora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neofonia@amuz.edu.pl</w:t>
        </w:r>
      </w:hyperlink>
      <w:r w:rsidDel="00000000" w:rsidR="00000000" w:rsidRPr="00000000">
        <w:rPr>
          <w:rtl w:val="0"/>
        </w:rPr>
        <w:t xml:space="preserve">) w formacie pdf. Nie jest wymagany odręczny podpis</w:t>
        <w:br w:type="textWrapping"/>
        <w:t xml:space="preserve">na karcie zgłoszeniowej.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Nadesłana karta zgłoszeniowa referatu musi zawierać wszystkie wymagane przez Organizatora informacje. W przypadku zgłoszeń niekompletnych, Organizator zastrzega sobie prawo do odrzucenia zgłoszenia.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 zastrzega sobie możliwość odrzucenia referatu, którego abstrakt nie wpisuje się w tematykę danej edycji Konferencji.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 przypadku dużej liczby zgłoszeń Organizator zastrzega sobie prawo do selekcji zgłoszonych referatów.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Wysłanie karty zgłoszeniowej referatu jest jednoznaczne z akceptacją niniejszego regulaminu.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Każdy czynny Uczestnik otrzyma od Organizatora Certyfikat uczestnictwa w Konferencji.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Uczestnik otrzymuje Certyfikat po wygłoszeniu referatu.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 nie pokrywa kosztów transportu, noclegu i wyżywienia.</w:t>
      </w:r>
    </w:p>
    <w:p w:rsidR="00000000" w:rsidDel="00000000" w:rsidP="00000000" w:rsidRDefault="00000000" w:rsidRPr="00000000" w14:paraId="0000002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br w:type="textWrapping"/>
        <w:t xml:space="preserve">Rezygnacja z udziału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Uczestnik może w każdej chwili zrezygnować z udziału w Konferencji.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Informację o rezygnacji należy wysłać na adres e-mail Organizatora.</w:t>
      </w:r>
    </w:p>
    <w:p w:rsidR="00000000" w:rsidDel="00000000" w:rsidP="00000000" w:rsidRDefault="00000000" w:rsidRPr="00000000" w14:paraId="0000002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br w:type="textWrapping"/>
        <w:t xml:space="preserve">Referat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Referat powinien trwać około 20 minut. W przypadku przekroczenia tego czasu o więcej niż 5 minut Organizator zastrzega sobie prawo do przerwania wystąpienia.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Treść referatu musi nawiązywać do tematu przewodniego danej edycji Konferencji.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Abstrakt oraz słowa kluczowe, które należy zawrzeć w karcie zgłoszenia referatu, winny w sposób jednoznaczny określać tematykę oraz metodologię referatu.</w:t>
      </w:r>
    </w:p>
    <w:p w:rsidR="00000000" w:rsidDel="00000000" w:rsidP="00000000" w:rsidRDefault="00000000" w:rsidRPr="00000000" w14:paraId="0000002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br w:type="textWrapping"/>
        <w:t xml:space="preserve">Organizacja Konferencji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 zależności od liczby zgłoszeń Konferencja może trwać jeden lub dwa dni.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Referaty grupowane będą w panele tematyczne.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Ostateczny program Konferencji opublikowany zostanie na stronie internetowej Akademii oraz stronie Koła i wydarzeniu na Facebooku. Program zostanie również wysłany czynnym Uczestnikom drogą mailową.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Program zawierać będzie terminy (datę i godzinę) poszczególnych paneli, tytuły referatów oraz dane Uczestników – imię, nazwisko i nazwę uczelni.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 każdym panelu Konferencji Organizator przewidział czas na dyskusję.</w:t>
      </w:r>
    </w:p>
    <w:p w:rsidR="00000000" w:rsidDel="00000000" w:rsidP="00000000" w:rsidRDefault="00000000" w:rsidRPr="00000000" w14:paraId="0000002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br w:type="textWrapping"/>
        <w:t xml:space="preserve">Postanowienia końcowe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rPr/>
      </w:pPr>
      <w:r w:rsidDel="00000000" w:rsidR="00000000" w:rsidRPr="00000000">
        <w:rPr>
          <w:rtl w:val="0"/>
        </w:rPr>
        <w:t xml:space="preserve">Organizator zastrzega sobie prawo do rejestrowania oraz transmitowania Konferencji za pośrednictwem dowolnego medium, za co nie przysługuje uczestnikom żadna forma wynagrodzenia.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rPr/>
      </w:pPr>
      <w:r w:rsidDel="00000000" w:rsidR="00000000" w:rsidRPr="00000000">
        <w:rPr>
          <w:rtl w:val="0"/>
        </w:rPr>
        <w:t xml:space="preserve">Uczestnictwo w Konferencji jest równoznaczne z wyrażeniem zgody</w:t>
        <w:br w:type="textWrapping"/>
        <w:t xml:space="preserve">na jej rejestrację i transmisję.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 zastrzega sobie prawo do umieszczenia zarejestrowanej transmisji Konferencji na kanale Akademii lub Koła w serwisie YouTube.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 zastrzega sobie prawo do opublikowania wersji tekstowej referatu w publikacji pokonferencyjnej. Wszelkie szczegóły dotyczące tej publikacji ustalone zostaną w późniejszym terminie i podane będą drogą mailową do wiadomości wszystkich czynnych Uczestników Konferencji.</w:t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r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3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ora" w:cs="Lora" w:eastAsia="Lora" w:hAnsi="Lora"/>
        <w:sz w:val="22"/>
        <w:szCs w:val="22"/>
        <w:lang w:val="pl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360" w:lineRule="auto"/>
      <w:jc w:val="center"/>
    </w:pPr>
    <w:rPr>
      <w:rFonts w:ascii="Roboto" w:cs="Roboto" w:eastAsia="Roboto" w:hAnsi="Roboto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before="200" w:line="360" w:lineRule="auto"/>
      <w:jc w:val="center"/>
      <w:outlineLvl w:val="0"/>
    </w:pPr>
    <w:rPr>
      <w:rFonts w:ascii="Roboto" w:cs="Roboto" w:eastAsia="Roboto" w:hAnsi="Roboto"/>
      <w:b w:val="1"/>
      <w:sz w:val="24"/>
      <w:szCs w:val="24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Standard" w:customStyle="1">
    <w:name w:val="Standard"/>
    <w:rsid w:val="00AA0813"/>
    <w:pPr>
      <w:widowControl w:val="0"/>
      <w:suppressAutoHyphens w:val="1"/>
      <w:autoSpaceDN w:val="0"/>
      <w:spacing w:line="240" w:lineRule="auto"/>
      <w:jc w:val="left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 w:val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AA0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AA0813"/>
    <w:pPr>
      <w:spacing w:line="240" w:lineRule="auto"/>
      <w:jc w:val="left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A0813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neofonia@amuz.edu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11" Type="http://schemas.openxmlformats.org/officeDocument/2006/relationships/font" Target="fonts/Lora-italic.ttf"/><Relationship Id="rId10" Type="http://schemas.openxmlformats.org/officeDocument/2006/relationships/font" Target="fonts/Lora-bold.ttf"/><Relationship Id="rId12" Type="http://schemas.openxmlformats.org/officeDocument/2006/relationships/font" Target="fonts/Lora-boldItalic.ttf"/><Relationship Id="rId9" Type="http://schemas.openxmlformats.org/officeDocument/2006/relationships/font" Target="fonts/Lora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oFEfnno/TgwuUneOPIyAl0NLA==">CgMxLjAyCGguZ2pkZ3hzMgloLjMwajB6bGwyCWguMWZvYjl0ZTIJaC4zem55c2g3MgloLjJldDkycDAyCGgudHlqY3d0MgloLjNkeTZ2a20yCWguMXQzaDVzZjIJaC40ZDM0b2c4MgloLjJzOGV5bzEyCWguMTdkcDh2dTgAciExbU9vVUV6UmdORENRS21SXzFaYVJVNnVYcGNydFV4MDg=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2022-12-08T14:45:00Z</dcterms:created>
</cp:coreProperties>
</file>