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41EC" w14:textId="77777777" w:rsidR="00DB003F" w:rsidRDefault="00000000">
      <w:pPr>
        <w:tabs>
          <w:tab w:val="right" w:pos="9060"/>
        </w:tabs>
        <w:spacing w:before="240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noProof/>
        </w:rPr>
        <w:drawing>
          <wp:inline distT="114300" distB="114300" distL="114300" distR="114300" wp14:anchorId="31CFACDE" wp14:editId="07278B22">
            <wp:extent cx="2248713" cy="113823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713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66D4A6" w14:textId="77777777" w:rsidR="00DB003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b/>
          <w:color w:val="000000"/>
          <w:sz w:val="24"/>
          <w:szCs w:val="24"/>
        </w:rPr>
        <w:t>Regulamin</w:t>
      </w:r>
    </w:p>
    <w:p w14:paraId="22F8BCF2" w14:textId="15502EA7" w:rsidR="00DB003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Roboto" w:eastAsia="Roboto" w:hAnsi="Roboto" w:cs="Roboto"/>
          <w:b/>
          <w:color w:val="000000"/>
          <w:sz w:val="24"/>
          <w:szCs w:val="24"/>
        </w:rPr>
        <w:t>X</w:t>
      </w:r>
      <w:r w:rsidR="00E43E76">
        <w:rPr>
          <w:rFonts w:ascii="Roboto" w:eastAsia="Roboto" w:hAnsi="Roboto" w:cs="Roboto"/>
          <w:b/>
          <w:color w:val="000000"/>
          <w:sz w:val="24"/>
          <w:szCs w:val="24"/>
        </w:rPr>
        <w:t>I</w:t>
      </w:r>
      <w:r>
        <w:rPr>
          <w:rFonts w:ascii="Roboto" w:eastAsia="Roboto" w:hAnsi="Roboto" w:cs="Roboto"/>
          <w:b/>
          <w:color w:val="000000"/>
          <w:sz w:val="24"/>
          <w:szCs w:val="24"/>
        </w:rPr>
        <w:t>I Ogólnopolskiej Studencko-Doktoranckiej Konferencji Naukowej</w:t>
      </w:r>
    </w:p>
    <w:p w14:paraId="3B75652F" w14:textId="09C3C698" w:rsidR="00DB003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Roboto" w:eastAsia="Roboto" w:hAnsi="Roboto" w:cs="Roboto"/>
          <w:b/>
          <w:color w:val="000000"/>
          <w:sz w:val="40"/>
          <w:szCs w:val="40"/>
        </w:rPr>
      </w:pPr>
      <w:bookmarkStart w:id="2" w:name="_heading=h.1fob9te" w:colFirst="0" w:colLast="0"/>
      <w:bookmarkEnd w:id="2"/>
      <w:r>
        <w:rPr>
          <w:rFonts w:ascii="Roboto" w:eastAsia="Roboto" w:hAnsi="Roboto" w:cs="Roboto"/>
          <w:b/>
          <w:color w:val="000000"/>
          <w:sz w:val="40"/>
          <w:szCs w:val="40"/>
        </w:rPr>
        <w:t>N</w:t>
      </w:r>
      <w:r w:rsidR="00E43E76">
        <w:rPr>
          <w:rFonts w:ascii="Roboto" w:eastAsia="Roboto" w:hAnsi="Roboto" w:cs="Roboto"/>
          <w:b/>
          <w:color w:val="000000"/>
          <w:sz w:val="40"/>
          <w:szCs w:val="40"/>
        </w:rPr>
        <w:t>EOFONIA</w:t>
      </w:r>
    </w:p>
    <w:p w14:paraId="21B78AAD" w14:textId="4CFA4215" w:rsidR="00DB003F" w:rsidRDefault="00E43E7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52"/>
          <w:szCs w:val="52"/>
        </w:rPr>
      </w:pPr>
      <w:bookmarkStart w:id="3" w:name="_heading=h.3znysh7" w:colFirst="0" w:colLast="0"/>
      <w:bookmarkEnd w:id="3"/>
      <w:r>
        <w:rPr>
          <w:rFonts w:ascii="Roboto" w:eastAsia="Roboto" w:hAnsi="Roboto" w:cs="Roboto"/>
          <w:b/>
          <w:sz w:val="24"/>
          <w:szCs w:val="24"/>
        </w:rPr>
        <w:t>NOWE BRZMIENIA CHÓRALISTYKI</w:t>
      </w:r>
    </w:p>
    <w:p w14:paraId="194FD715" w14:textId="77777777" w:rsidR="00DB003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Roboto" w:eastAsia="Roboto" w:hAnsi="Roboto" w:cs="Roboto"/>
          <w:b/>
          <w:color w:val="000000"/>
          <w:sz w:val="24"/>
          <w:szCs w:val="24"/>
        </w:rPr>
        <w:t>Informacje ogólne</w:t>
      </w:r>
    </w:p>
    <w:p w14:paraId="26FAF801" w14:textId="37C5FF17" w:rsidR="00DB003F" w:rsidRDefault="00000000">
      <w:pPr>
        <w:numPr>
          <w:ilvl w:val="0"/>
          <w:numId w:val="1"/>
        </w:numPr>
      </w:pPr>
      <w:r>
        <w:t>Celem X</w:t>
      </w:r>
      <w:r w:rsidR="00E43E76">
        <w:t>I</w:t>
      </w:r>
      <w:r>
        <w:t>I Ogólnopolskiej Studencko-Doktoranckiej Konferencji Naukowej (zwanej dalej “Konferencją”) jest wymiana myśli, spostrzeżeń i doświadczeń studentów i doktorantów z zakresu szeroko rozumianej muzyki współczesnej.</w:t>
      </w:r>
    </w:p>
    <w:p w14:paraId="0508FAC2" w14:textId="77777777" w:rsidR="00DB003F" w:rsidRDefault="00000000">
      <w:pPr>
        <w:numPr>
          <w:ilvl w:val="0"/>
          <w:numId w:val="1"/>
        </w:numPr>
      </w:pPr>
      <w:r>
        <w:t>Konferencja jest wydarzeniem cyklicznym odbywającym się w każdym roku akademickim w trakcie semestru zimowego.</w:t>
      </w:r>
    </w:p>
    <w:p w14:paraId="4488A763" w14:textId="77777777" w:rsidR="00DB003F" w:rsidRDefault="00000000">
      <w:pPr>
        <w:numPr>
          <w:ilvl w:val="0"/>
          <w:numId w:val="1"/>
        </w:numPr>
      </w:pPr>
      <w:r>
        <w:t>Każda edycja Konferencji może mieć temat przewodni skupiający się na wybranym zagadnieniu związanym z szeroko pojętą muzyką współczesną.</w:t>
      </w:r>
    </w:p>
    <w:p w14:paraId="498A62AC" w14:textId="77777777" w:rsidR="00DB003F" w:rsidRDefault="00000000">
      <w:pPr>
        <w:numPr>
          <w:ilvl w:val="0"/>
          <w:numId w:val="1"/>
        </w:numPr>
      </w:pPr>
      <w:r>
        <w:t>Każdej edycji Konferencji towarzyszy Międzyuczelniany Koncert Kompozytorski (zwany dalej “Koncertem”), którego celem jest prezentacja i wysłuchanie kompozycji studentów z różnych ośrodków muzycznych w Polsce. Regulamin Koncertu zawarty został w odrębnym dokumencie.</w:t>
      </w:r>
    </w:p>
    <w:p w14:paraId="5CF834ED" w14:textId="77777777" w:rsidR="00DB003F" w:rsidRDefault="00000000">
      <w:pPr>
        <w:numPr>
          <w:ilvl w:val="0"/>
          <w:numId w:val="1"/>
        </w:numPr>
      </w:pPr>
      <w:r>
        <w:t>Konferencji mogą towarzyszyć również inne wydarzenia w zależności od tematyki danej edycji.</w:t>
      </w:r>
    </w:p>
    <w:p w14:paraId="39135D23" w14:textId="6279563C" w:rsidR="00DB003F" w:rsidRDefault="00DB003F" w:rsidP="00E43E76">
      <w:pPr>
        <w:ind w:left="720"/>
      </w:pPr>
      <w:bookmarkStart w:id="5" w:name="_heading=h.tyjcwt" w:colFirst="0" w:colLast="0"/>
      <w:bookmarkEnd w:id="5"/>
    </w:p>
    <w:p w14:paraId="36E8D6EA" w14:textId="77777777" w:rsidR="00DB003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>Organizator</w:t>
      </w:r>
    </w:p>
    <w:p w14:paraId="1D89A8A0" w14:textId="128CB552" w:rsidR="00DB003F" w:rsidRDefault="00000000">
      <w:pPr>
        <w:numPr>
          <w:ilvl w:val="0"/>
          <w:numId w:val="1"/>
        </w:numPr>
      </w:pPr>
      <w:r>
        <w:t>Organizatorem Konferencji (zwanym dalej “Organizatorem”) jest</w:t>
      </w:r>
      <w:r w:rsidR="00E43E76">
        <w:br/>
      </w:r>
      <w:r>
        <w:t>Koło Artystyczno-Naukowe Studentów Kompozycji i Teorii Muzyki (zwane dalej “Kołem”) Akademii Muzycznej im. I.J. Paderewskiego w Poznaniu (zwanej dalej “Akademią”). Osobami odpowiedzialnymi za organizację są członkowie</w:t>
      </w:r>
      <w:r w:rsidR="00E43E76">
        <w:br/>
      </w:r>
      <w:r>
        <w:t>Zarządu Koła:</w:t>
      </w:r>
    </w:p>
    <w:p w14:paraId="3249ECE1" w14:textId="77777777" w:rsidR="00E43E76" w:rsidRDefault="00E43E76" w:rsidP="00E43E76">
      <w:pPr>
        <w:numPr>
          <w:ilvl w:val="1"/>
          <w:numId w:val="1"/>
        </w:numPr>
      </w:pPr>
      <w:r>
        <w:t>Mikołaj Jarczyński – Przewodniczący</w:t>
      </w:r>
    </w:p>
    <w:p w14:paraId="591146E8" w14:textId="77777777" w:rsidR="00E43E76" w:rsidRDefault="00E43E76" w:rsidP="00E43E76">
      <w:pPr>
        <w:numPr>
          <w:ilvl w:val="1"/>
          <w:numId w:val="1"/>
        </w:numPr>
      </w:pPr>
      <w:r>
        <w:t>Justyna Tobera</w:t>
      </w:r>
    </w:p>
    <w:p w14:paraId="06DA23F4" w14:textId="77777777" w:rsidR="00E43E76" w:rsidRDefault="00E43E76" w:rsidP="00E43E76">
      <w:pPr>
        <w:numPr>
          <w:ilvl w:val="1"/>
          <w:numId w:val="1"/>
        </w:numPr>
      </w:pPr>
      <w:r>
        <w:t>Joanna Czarny</w:t>
      </w:r>
    </w:p>
    <w:p w14:paraId="79A1E9CE" w14:textId="77777777" w:rsidR="00E43E76" w:rsidRDefault="00E43E76" w:rsidP="00E43E76">
      <w:pPr>
        <w:numPr>
          <w:ilvl w:val="1"/>
          <w:numId w:val="1"/>
        </w:numPr>
      </w:pPr>
      <w:r>
        <w:t>Artur Szczepkowski</w:t>
      </w:r>
    </w:p>
    <w:p w14:paraId="0DA9D750" w14:textId="77777777" w:rsidR="00DB003F" w:rsidRDefault="00000000">
      <w:pPr>
        <w:numPr>
          <w:ilvl w:val="0"/>
          <w:numId w:val="1"/>
        </w:numPr>
      </w:pPr>
      <w:r>
        <w:t>Opiekun Koła sprawuje nadzór merytoryczny nad Konferencją.</w:t>
      </w:r>
    </w:p>
    <w:p w14:paraId="47B5C565" w14:textId="77777777" w:rsidR="00DB003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ascii="Roboto" w:eastAsia="Roboto" w:hAnsi="Roboto" w:cs="Roboto"/>
          <w:b/>
          <w:color w:val="000000"/>
          <w:sz w:val="24"/>
          <w:szCs w:val="24"/>
        </w:rPr>
        <w:lastRenderedPageBreak/>
        <w:t>Uczestnictwo</w:t>
      </w:r>
    </w:p>
    <w:p w14:paraId="23628969" w14:textId="3B14CED3" w:rsidR="00DB003F" w:rsidRDefault="00000000">
      <w:pPr>
        <w:numPr>
          <w:ilvl w:val="0"/>
          <w:numId w:val="1"/>
        </w:numPr>
      </w:pPr>
      <w:r>
        <w:t>Uczestnikiem Konferencji (zwanym dalej “Uczestnikiem”) może być student lub doktorant Akademii Muzycznej lub wydziałów i instytutów Nauk o Muzyce (lub pokrewnych) Uniwersytetów, w której obszarze zainteresowań znajduje się muzyka XX i XXI wieku oraz zaproponowana przez Organizatora tematyka, a więc w pierwszej kolejności adepci kompozycji, teorii muzyki</w:t>
      </w:r>
      <w:r w:rsidR="00E43E76">
        <w:t>,</w:t>
      </w:r>
      <w:r>
        <w:t xml:space="preserve"> muzykologii</w:t>
      </w:r>
      <w:r w:rsidR="00E43E76">
        <w:br/>
        <w:t>i dyrygentury chóralnej.</w:t>
      </w:r>
    </w:p>
    <w:p w14:paraId="163E5332" w14:textId="1B7C9018" w:rsidR="00DB003F" w:rsidRDefault="00000000">
      <w:pPr>
        <w:numPr>
          <w:ilvl w:val="0"/>
          <w:numId w:val="1"/>
        </w:numPr>
      </w:pPr>
      <w:r>
        <w:t xml:space="preserve">Warunkiem uczestnictwa czynnego w Konferencji (tj. możliwości wygłoszenia referatu) jest nadesłanie do dnia </w:t>
      </w:r>
      <w:r>
        <w:rPr>
          <w:b/>
        </w:rPr>
        <w:t>2</w:t>
      </w:r>
      <w:r w:rsidR="00420B1F">
        <w:rPr>
          <w:b/>
        </w:rPr>
        <w:t>6</w:t>
      </w:r>
      <w:r>
        <w:rPr>
          <w:b/>
        </w:rPr>
        <w:t xml:space="preserve"> grudnia 202</w:t>
      </w:r>
      <w:r w:rsidR="00E43E76">
        <w:rPr>
          <w:b/>
        </w:rPr>
        <w:t>3</w:t>
      </w:r>
      <w:r>
        <w:rPr>
          <w:b/>
        </w:rPr>
        <w:t xml:space="preserve"> roku</w:t>
      </w:r>
      <w:r>
        <w:t xml:space="preserve"> wypełnionej karty zgłoszeniowej referatu. </w:t>
      </w:r>
      <w:r>
        <w:rPr>
          <w:b/>
        </w:rPr>
        <w:t>Abstrakty należy wysłać organizatorowi do dnia</w:t>
      </w:r>
      <w:r w:rsidR="00420B1F">
        <w:rPr>
          <w:b/>
        </w:rPr>
        <w:br/>
        <w:t>31</w:t>
      </w:r>
      <w:r>
        <w:rPr>
          <w:b/>
        </w:rPr>
        <w:t xml:space="preserve"> grudnia 202</w:t>
      </w:r>
      <w:r w:rsidR="00E43E76">
        <w:rPr>
          <w:b/>
        </w:rPr>
        <w:t>3</w:t>
      </w:r>
      <w:r>
        <w:rPr>
          <w:b/>
        </w:rPr>
        <w:t xml:space="preserve"> roku. </w:t>
      </w:r>
      <w:r>
        <w:t>Zgłoszenia nadesłane po terminie nie będą rozpatrywane.</w:t>
      </w:r>
    </w:p>
    <w:p w14:paraId="700A54AA" w14:textId="77777777" w:rsidR="00DB003F" w:rsidRDefault="00000000">
      <w:pPr>
        <w:numPr>
          <w:ilvl w:val="0"/>
          <w:numId w:val="1"/>
        </w:numPr>
      </w:pPr>
      <w:r>
        <w:t xml:space="preserve">Karta zgłoszeniowa referatu dostępna jest jako załącznik do Regulaminu Konferencji oraz jako osobny plik w formacie </w:t>
      </w:r>
      <w:proofErr w:type="spellStart"/>
      <w:r>
        <w:t>docx</w:t>
      </w:r>
      <w:proofErr w:type="spellEnd"/>
      <w:r>
        <w:t xml:space="preserve"> możliwy do pobrania ze strony internetowej Akademii.</w:t>
      </w:r>
    </w:p>
    <w:p w14:paraId="575F041A" w14:textId="2942A6FF" w:rsidR="00DB003F" w:rsidRDefault="00000000">
      <w:pPr>
        <w:numPr>
          <w:ilvl w:val="0"/>
          <w:numId w:val="1"/>
        </w:numPr>
      </w:pPr>
      <w:r>
        <w:t>Kartę zgłoszeniową referatu należy wysłać na adres e-mail Organizatora (</w:t>
      </w:r>
      <w:hyperlink r:id="rId9">
        <w:r>
          <w:rPr>
            <w:color w:val="1155CC"/>
            <w:u w:val="single"/>
          </w:rPr>
          <w:t>neofonia@amuz.edu.pl</w:t>
        </w:r>
      </w:hyperlink>
      <w:r>
        <w:t>) w formacie pdf. Nie jest wymagany odręczny podpis</w:t>
      </w:r>
      <w:r w:rsidR="00E43E76">
        <w:br/>
      </w:r>
      <w:r>
        <w:t>na karcie zgłoszeniowej.</w:t>
      </w:r>
    </w:p>
    <w:p w14:paraId="732D4D82" w14:textId="007BF336" w:rsidR="00DB003F" w:rsidRDefault="00000000">
      <w:pPr>
        <w:numPr>
          <w:ilvl w:val="0"/>
          <w:numId w:val="1"/>
        </w:numPr>
      </w:pPr>
      <w:r>
        <w:t>Nadesłana karta zgłoszeniowa referatu musi zawierać wszystkie wymagane przez Organizatora informacje. W przypadku zgłoszeń niekompletnych, Organizator zastrzega sobie prawo do odrzucenia zgłoszenia.</w:t>
      </w:r>
    </w:p>
    <w:p w14:paraId="2C035BEE" w14:textId="77777777" w:rsidR="00DB003F" w:rsidRDefault="00000000">
      <w:pPr>
        <w:numPr>
          <w:ilvl w:val="0"/>
          <w:numId w:val="1"/>
        </w:numPr>
      </w:pPr>
      <w:r>
        <w:t>Organizator zastrzega sobie możliwość odrzucenia referatu, którego abstrakt nie wpisuje się w tematykę danej edycji Konferencji.</w:t>
      </w:r>
    </w:p>
    <w:p w14:paraId="17EA7BED" w14:textId="77777777" w:rsidR="00DB003F" w:rsidRDefault="00000000">
      <w:pPr>
        <w:numPr>
          <w:ilvl w:val="0"/>
          <w:numId w:val="1"/>
        </w:numPr>
      </w:pPr>
      <w:r>
        <w:t>W przypadku dużej liczby zgłoszeń Organizator zastrzega sobie prawo do selekcji zgłoszonych referatów.</w:t>
      </w:r>
    </w:p>
    <w:p w14:paraId="4D63FF72" w14:textId="2E2E001D" w:rsidR="00DB003F" w:rsidRDefault="00000000" w:rsidP="00E43E76">
      <w:pPr>
        <w:numPr>
          <w:ilvl w:val="0"/>
          <w:numId w:val="1"/>
        </w:numPr>
      </w:pPr>
      <w:r>
        <w:t>Wysłanie karty zgłoszeniowej referatu jest jednoznaczne z akceptacją niniejszego regulaminu.</w:t>
      </w:r>
    </w:p>
    <w:p w14:paraId="104B84D8" w14:textId="77777777" w:rsidR="00DB003F" w:rsidRDefault="00000000">
      <w:pPr>
        <w:numPr>
          <w:ilvl w:val="0"/>
          <w:numId w:val="1"/>
        </w:numPr>
      </w:pPr>
      <w:r>
        <w:t>Każdy czynny Uczestnik otrzyma od Organizatora Certyfikat uczestnictwa w Konferencji.</w:t>
      </w:r>
    </w:p>
    <w:p w14:paraId="3C34106F" w14:textId="77777777" w:rsidR="00DB003F" w:rsidRDefault="00000000">
      <w:pPr>
        <w:numPr>
          <w:ilvl w:val="0"/>
          <w:numId w:val="1"/>
        </w:numPr>
      </w:pPr>
      <w:r>
        <w:t>Uczestnik otrzymuje Certyfikat po wygłoszeniu referatu.</w:t>
      </w:r>
    </w:p>
    <w:p w14:paraId="3467547B" w14:textId="77777777" w:rsidR="00DB003F" w:rsidRDefault="00000000">
      <w:pPr>
        <w:numPr>
          <w:ilvl w:val="0"/>
          <w:numId w:val="1"/>
        </w:numPr>
      </w:pPr>
      <w:r>
        <w:t>Organizator nie pokrywa kosztów transportu, noclegu i wyżywienia.</w:t>
      </w:r>
    </w:p>
    <w:p w14:paraId="7B20CA92" w14:textId="6922E7BF" w:rsidR="00DB003F" w:rsidRDefault="00E43E7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7" w:name="_heading=h.1t3h5sf" w:colFirst="0" w:colLast="0"/>
      <w:bookmarkEnd w:id="7"/>
      <w:r>
        <w:rPr>
          <w:rFonts w:ascii="Roboto" w:eastAsia="Roboto" w:hAnsi="Roboto" w:cs="Roboto"/>
          <w:b/>
          <w:color w:val="000000"/>
          <w:sz w:val="24"/>
          <w:szCs w:val="24"/>
        </w:rPr>
        <w:br/>
        <w:t>Rezygnacja z udziału</w:t>
      </w:r>
    </w:p>
    <w:p w14:paraId="340845B7" w14:textId="77777777" w:rsidR="00DB003F" w:rsidRDefault="00000000">
      <w:pPr>
        <w:numPr>
          <w:ilvl w:val="0"/>
          <w:numId w:val="1"/>
        </w:numPr>
      </w:pPr>
      <w:r>
        <w:t>Uczestnik może w każdej chwili zrezygnować z udziału w Konferencji.</w:t>
      </w:r>
    </w:p>
    <w:p w14:paraId="3C674EEE" w14:textId="77777777" w:rsidR="00DB003F" w:rsidRDefault="00000000">
      <w:pPr>
        <w:numPr>
          <w:ilvl w:val="0"/>
          <w:numId w:val="1"/>
        </w:numPr>
      </w:pPr>
      <w:r>
        <w:t>Informację o rezygnacji należy wysłać na adres e-mail Organizatora.</w:t>
      </w:r>
    </w:p>
    <w:p w14:paraId="624BC4F2" w14:textId="7B2172C2" w:rsidR="00DB003F" w:rsidRDefault="00E43E7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8" w:name="_heading=h.4d34og8" w:colFirst="0" w:colLast="0"/>
      <w:bookmarkEnd w:id="8"/>
      <w:r>
        <w:rPr>
          <w:rFonts w:ascii="Roboto" w:eastAsia="Roboto" w:hAnsi="Roboto" w:cs="Roboto"/>
          <w:b/>
          <w:color w:val="000000"/>
          <w:sz w:val="24"/>
          <w:szCs w:val="24"/>
        </w:rPr>
        <w:br/>
        <w:t>Referat</w:t>
      </w:r>
    </w:p>
    <w:p w14:paraId="0FCF5281" w14:textId="77777777" w:rsidR="00DB003F" w:rsidRDefault="00000000">
      <w:pPr>
        <w:numPr>
          <w:ilvl w:val="0"/>
          <w:numId w:val="1"/>
        </w:numPr>
      </w:pPr>
      <w:r>
        <w:t>Referat powinien trwać około 20 minut. W przypadku przekroczenia tego czasu o więcej niż 5 minut Organizator zastrzega sobie prawo do przerwania wystąpienia.</w:t>
      </w:r>
    </w:p>
    <w:p w14:paraId="1F9CE97F" w14:textId="77777777" w:rsidR="00DB003F" w:rsidRDefault="00000000">
      <w:pPr>
        <w:numPr>
          <w:ilvl w:val="0"/>
          <w:numId w:val="1"/>
        </w:numPr>
      </w:pPr>
      <w:r>
        <w:lastRenderedPageBreak/>
        <w:t>Treść referatu musi nawiązywać do tematu przewodniego danej edycji Konferencji.</w:t>
      </w:r>
    </w:p>
    <w:p w14:paraId="61B65D50" w14:textId="77777777" w:rsidR="00DB003F" w:rsidRDefault="00000000">
      <w:pPr>
        <w:numPr>
          <w:ilvl w:val="0"/>
          <w:numId w:val="1"/>
        </w:numPr>
      </w:pPr>
      <w:r>
        <w:t>Abstrakt oraz słowa kluczowe, które należy zawrzeć w karcie zgłoszenia referatu, winny w sposób jednoznaczny określać tematykę oraz metodologię referatu.</w:t>
      </w:r>
    </w:p>
    <w:p w14:paraId="2C26BE66" w14:textId="4D3C7DA7" w:rsidR="00DB003F" w:rsidRDefault="00E43E7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9" w:name="_heading=h.2s8eyo1" w:colFirst="0" w:colLast="0"/>
      <w:bookmarkEnd w:id="9"/>
      <w:r>
        <w:rPr>
          <w:rFonts w:ascii="Roboto" w:eastAsia="Roboto" w:hAnsi="Roboto" w:cs="Roboto"/>
          <w:b/>
          <w:color w:val="000000"/>
          <w:sz w:val="24"/>
          <w:szCs w:val="24"/>
        </w:rPr>
        <w:br/>
        <w:t>Organizacja Konferencji</w:t>
      </w:r>
    </w:p>
    <w:p w14:paraId="65631DF4" w14:textId="77777777" w:rsidR="00DB003F" w:rsidRDefault="00000000">
      <w:pPr>
        <w:numPr>
          <w:ilvl w:val="0"/>
          <w:numId w:val="1"/>
        </w:numPr>
      </w:pPr>
      <w:r>
        <w:t>W zależności od liczby zgłoszeń Konferencja może trwać jeden lub dwa dni.</w:t>
      </w:r>
    </w:p>
    <w:p w14:paraId="2680FDBF" w14:textId="77777777" w:rsidR="00DB003F" w:rsidRDefault="00000000">
      <w:pPr>
        <w:numPr>
          <w:ilvl w:val="0"/>
          <w:numId w:val="1"/>
        </w:numPr>
      </w:pPr>
      <w:r>
        <w:t>Referaty grupowane będą w panele tematyczne.</w:t>
      </w:r>
    </w:p>
    <w:p w14:paraId="3D9355A3" w14:textId="27C44812" w:rsidR="00DB003F" w:rsidRDefault="00000000">
      <w:pPr>
        <w:numPr>
          <w:ilvl w:val="0"/>
          <w:numId w:val="1"/>
        </w:numPr>
      </w:pPr>
      <w:r>
        <w:t>Ostateczny program Konferencji opublikowany zostanie na stronie internetowej Akademii oraz stronie Koła i wydarzeniu na Facebooku. Program zostanie również wysłany czynnym Uczestnikom drogą mailową.</w:t>
      </w:r>
    </w:p>
    <w:p w14:paraId="58493278" w14:textId="77777777" w:rsidR="00DB003F" w:rsidRDefault="00000000">
      <w:pPr>
        <w:numPr>
          <w:ilvl w:val="0"/>
          <w:numId w:val="1"/>
        </w:numPr>
      </w:pPr>
      <w:r>
        <w:t>Program zawierać będzie terminy (datę i godzinę) poszczególnych paneli, tytuły referatów oraz dane Uczestników – imię, nazwisko i nazwę uczelni.</w:t>
      </w:r>
    </w:p>
    <w:p w14:paraId="0B2200C9" w14:textId="77777777" w:rsidR="00DB003F" w:rsidRDefault="00000000">
      <w:pPr>
        <w:numPr>
          <w:ilvl w:val="0"/>
          <w:numId w:val="1"/>
        </w:numPr>
      </w:pPr>
      <w:r>
        <w:t>Po każdym panelu Konferencji Organizator przewidział czas na dyskusję.</w:t>
      </w:r>
    </w:p>
    <w:p w14:paraId="3284D4AB" w14:textId="24AD4F34" w:rsidR="00DB003F" w:rsidRDefault="00E43E7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bookmarkStart w:id="10" w:name="_heading=h.17dp8vu" w:colFirst="0" w:colLast="0"/>
      <w:bookmarkEnd w:id="10"/>
      <w:r>
        <w:rPr>
          <w:rFonts w:ascii="Roboto" w:eastAsia="Roboto" w:hAnsi="Roboto" w:cs="Roboto"/>
          <w:b/>
          <w:color w:val="000000"/>
          <w:sz w:val="24"/>
          <w:szCs w:val="24"/>
        </w:rPr>
        <w:br/>
        <w:t>Postanowienia końcowe</w:t>
      </w:r>
    </w:p>
    <w:p w14:paraId="2CDF800F" w14:textId="77777777" w:rsidR="00DB003F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t xml:space="preserve">Organizator zastrzega sobie prawo do rejestrowania oraz transmitowania Konferencji za pośrednictwem dowolnego medium, za co nie przysługuje uczestnikom żadna forma wynagrodzenia. </w:t>
      </w:r>
    </w:p>
    <w:p w14:paraId="1540946C" w14:textId="1AEB43A0" w:rsidR="00DB003F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t>Uczestnictwo w Konferencji jest równoznaczne z wyrażeniem zgody</w:t>
      </w:r>
      <w:r w:rsidR="00E43E76">
        <w:br/>
      </w:r>
      <w:r>
        <w:t>na</w:t>
      </w:r>
      <w:r w:rsidR="00E43E76">
        <w:t xml:space="preserve"> jej</w:t>
      </w:r>
      <w:r>
        <w:t> rejestrację i transmisję.</w:t>
      </w:r>
    </w:p>
    <w:p w14:paraId="698AA5F5" w14:textId="77777777" w:rsidR="00DB003F" w:rsidRDefault="00000000">
      <w:pPr>
        <w:numPr>
          <w:ilvl w:val="0"/>
          <w:numId w:val="3"/>
        </w:numPr>
      </w:pPr>
      <w:r>
        <w:t>Organizator zastrzega sobie prawo do umieszczenia zarejestrowanej transmisji Konferencji na kanale Akademii lub Koła w serwisie YouTube.</w:t>
      </w:r>
    </w:p>
    <w:p w14:paraId="070DA716" w14:textId="77777777" w:rsidR="00DB003F" w:rsidRDefault="00000000">
      <w:pPr>
        <w:numPr>
          <w:ilvl w:val="0"/>
          <w:numId w:val="3"/>
        </w:numPr>
      </w:pPr>
      <w:r>
        <w:t>Organizator zastrzega sobie prawo do opublikowania wersji tekstowej referatu w publikacji pokonferencyjnej. Wszelkie szczegóły dotyczące tej publikacji ustalone zostaną w późniejszym terminie i podane będą drogą mailową do wiadomości wszystkich czynnych Uczestników Konferencji.</w:t>
      </w:r>
    </w:p>
    <w:sectPr w:rsidR="00DB003F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C401" w14:textId="77777777" w:rsidR="00B54FD2" w:rsidRDefault="00B54FD2">
      <w:pPr>
        <w:spacing w:line="240" w:lineRule="auto"/>
      </w:pPr>
      <w:r>
        <w:separator/>
      </w:r>
    </w:p>
  </w:endnote>
  <w:endnote w:type="continuationSeparator" w:id="0">
    <w:p w14:paraId="607C859F" w14:textId="77777777" w:rsidR="00B54FD2" w:rsidRDefault="00B54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DD6D" w14:textId="77777777" w:rsidR="00B54FD2" w:rsidRDefault="00B54FD2">
      <w:pPr>
        <w:spacing w:line="240" w:lineRule="auto"/>
      </w:pPr>
      <w:r>
        <w:separator/>
      </w:r>
    </w:p>
  </w:footnote>
  <w:footnote w:type="continuationSeparator" w:id="0">
    <w:p w14:paraId="2CAC7F17" w14:textId="77777777" w:rsidR="00B54FD2" w:rsidRDefault="00B54F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ECFD" w14:textId="77777777" w:rsidR="00DB003F" w:rsidRDefault="00DB00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FCC"/>
    <w:multiLevelType w:val="multilevel"/>
    <w:tmpl w:val="7A429826"/>
    <w:lvl w:ilvl="0">
      <w:start w:val="3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A74389"/>
    <w:multiLevelType w:val="multilevel"/>
    <w:tmpl w:val="537063AE"/>
    <w:lvl w:ilvl="0">
      <w:start w:val="3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4F119E"/>
    <w:multiLevelType w:val="multilevel"/>
    <w:tmpl w:val="1FDEF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B0718F"/>
    <w:multiLevelType w:val="multilevel"/>
    <w:tmpl w:val="8EFAB3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13318928">
    <w:abstractNumId w:val="2"/>
  </w:num>
  <w:num w:numId="2" w16cid:durableId="1136415414">
    <w:abstractNumId w:val="0"/>
  </w:num>
  <w:num w:numId="3" w16cid:durableId="1497771608">
    <w:abstractNumId w:val="1"/>
  </w:num>
  <w:num w:numId="4" w16cid:durableId="488909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3F"/>
    <w:rsid w:val="003278A9"/>
    <w:rsid w:val="00420B1F"/>
    <w:rsid w:val="00B54FD2"/>
    <w:rsid w:val="00D06ECA"/>
    <w:rsid w:val="00DB003F"/>
    <w:rsid w:val="00E4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12B4"/>
  <w15:docId w15:val="{2CB66BC2-420F-40FC-99A5-EB4734F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ora" w:eastAsia="Lora" w:hAnsi="Lora" w:cs="Lora"/>
        <w:sz w:val="22"/>
        <w:szCs w:val="22"/>
        <w:lang w:val="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 w:line="360" w:lineRule="auto"/>
      <w:jc w:val="center"/>
      <w:outlineLvl w:val="0"/>
    </w:pPr>
    <w:rPr>
      <w:rFonts w:ascii="Roboto" w:eastAsia="Roboto" w:hAnsi="Roboto" w:cs="Roboto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customStyle="1" w:styleId="Standard">
    <w:name w:val="Standard"/>
    <w:rsid w:val="00AA0813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0813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08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ofonia@amuz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2HLM5n5TiOubpi1jlohaFffpYg==">AMUW2mWqo0iEfFadIc9EExy/HGYid7ajGMtQOcJdFPeC7ZsXkJLK7upKVHzy13hNyIznu2i8tvvOjFhCUGB2cvw2NJxxyU/9SPMDY8u8MjI+h6VdKGI++NRZoPZLcjPx0VfDMORT7wiZoCIoLE82VzU3/j891JPOVam9daW78COjUEyI5izKncBSzGkfXD4ey1xqm0QJH0xZ8YwjfroPzzdK/jeW3uysLoOSCOid8BTeK2g0qh6NHmqHuHgLHctQXW2JF0z5pk9JVUbf803nmMhKUHACS54f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Mikołaj Jarczyński</cp:lastModifiedBy>
  <cp:revision>3</cp:revision>
  <dcterms:created xsi:type="dcterms:W3CDTF">2022-12-08T14:45:00Z</dcterms:created>
  <dcterms:modified xsi:type="dcterms:W3CDTF">2023-12-09T10:52:00Z</dcterms:modified>
</cp:coreProperties>
</file>