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B8B" w:rsidRPr="0074379D" w:rsidRDefault="00753B8B" w:rsidP="00753B8B">
      <w:pPr>
        <w:jc w:val="center"/>
        <w:rPr>
          <w:rFonts w:asciiTheme="minorHAnsi" w:hAnsiTheme="minorHAnsi" w:cstheme="minorHAnsi"/>
          <w:b/>
          <w:sz w:val="52"/>
          <w:szCs w:val="52"/>
        </w:rPr>
      </w:pPr>
      <w:r w:rsidRPr="0074379D">
        <w:rPr>
          <w:rFonts w:asciiTheme="minorHAnsi" w:hAnsiTheme="minorHAnsi" w:cstheme="minorHAnsi"/>
          <w:b/>
          <w:sz w:val="52"/>
          <w:szCs w:val="52"/>
        </w:rPr>
        <w:t>INFORMACJE  DLA  WYBORCÓW</w:t>
      </w:r>
    </w:p>
    <w:p w:rsidR="0074379D" w:rsidRPr="0074379D" w:rsidRDefault="0074379D" w:rsidP="00753B8B">
      <w:pPr>
        <w:jc w:val="center"/>
        <w:rPr>
          <w:rFonts w:asciiTheme="minorHAnsi" w:hAnsiTheme="minorHAnsi" w:cstheme="minorHAnsi"/>
          <w:b/>
          <w:sz w:val="40"/>
          <w:szCs w:val="40"/>
        </w:rPr>
      </w:pPr>
      <w:r w:rsidRPr="0074379D">
        <w:rPr>
          <w:rFonts w:asciiTheme="minorHAnsi" w:hAnsiTheme="minorHAnsi" w:cstheme="minorHAnsi"/>
          <w:b/>
          <w:sz w:val="40"/>
          <w:szCs w:val="40"/>
        </w:rPr>
        <w:t>W WYBORACH DZIEKANÓW I DYREKTORÓW INSTYTUTÓW</w:t>
      </w:r>
    </w:p>
    <w:p w:rsidR="0074379D" w:rsidRPr="0074379D" w:rsidRDefault="0074379D" w:rsidP="0074379D">
      <w:pPr>
        <w:jc w:val="both"/>
        <w:rPr>
          <w:rFonts w:asciiTheme="minorHAnsi" w:hAnsiTheme="minorHAnsi" w:cstheme="minorHAnsi"/>
          <w:b/>
          <w:sz w:val="28"/>
          <w:szCs w:val="28"/>
        </w:rPr>
      </w:pPr>
    </w:p>
    <w:p w:rsidR="0074379D" w:rsidRDefault="0074379D" w:rsidP="0074379D">
      <w:pPr>
        <w:jc w:val="both"/>
        <w:rPr>
          <w:rFonts w:asciiTheme="minorHAnsi" w:hAnsiTheme="minorHAnsi" w:cstheme="minorHAnsi"/>
          <w:b/>
          <w:sz w:val="32"/>
          <w:szCs w:val="32"/>
        </w:rPr>
      </w:pPr>
    </w:p>
    <w:p w:rsidR="00D04C35" w:rsidRPr="0074379D" w:rsidRDefault="00753B8B" w:rsidP="0074379D">
      <w:pPr>
        <w:jc w:val="both"/>
        <w:rPr>
          <w:rFonts w:asciiTheme="minorHAnsi" w:hAnsiTheme="minorHAnsi" w:cstheme="minorHAnsi"/>
          <w:sz w:val="32"/>
          <w:szCs w:val="32"/>
        </w:rPr>
      </w:pPr>
      <w:r w:rsidRPr="0074379D">
        <w:rPr>
          <w:rFonts w:asciiTheme="minorHAnsi" w:hAnsiTheme="minorHAnsi" w:cstheme="minorHAnsi"/>
          <w:b/>
          <w:sz w:val="32"/>
          <w:szCs w:val="32"/>
        </w:rPr>
        <w:t xml:space="preserve">CZYNNE </w:t>
      </w:r>
      <w:r w:rsidR="00731684" w:rsidRPr="0074379D">
        <w:rPr>
          <w:rFonts w:asciiTheme="minorHAnsi" w:hAnsiTheme="minorHAnsi" w:cstheme="minorHAnsi"/>
          <w:b/>
          <w:sz w:val="32"/>
          <w:szCs w:val="32"/>
        </w:rPr>
        <w:t xml:space="preserve"> </w:t>
      </w:r>
      <w:r w:rsidRPr="0074379D">
        <w:rPr>
          <w:rFonts w:asciiTheme="minorHAnsi" w:hAnsiTheme="minorHAnsi" w:cstheme="minorHAnsi"/>
          <w:b/>
          <w:sz w:val="32"/>
          <w:szCs w:val="32"/>
        </w:rPr>
        <w:t xml:space="preserve">PRAWO </w:t>
      </w:r>
      <w:r w:rsidR="00731684" w:rsidRPr="0074379D">
        <w:rPr>
          <w:rFonts w:asciiTheme="minorHAnsi" w:hAnsiTheme="minorHAnsi" w:cstheme="minorHAnsi"/>
          <w:b/>
          <w:sz w:val="32"/>
          <w:szCs w:val="32"/>
        </w:rPr>
        <w:t xml:space="preserve"> </w:t>
      </w:r>
      <w:r w:rsidRPr="0074379D">
        <w:rPr>
          <w:rFonts w:asciiTheme="minorHAnsi" w:hAnsiTheme="minorHAnsi" w:cstheme="minorHAnsi"/>
          <w:b/>
          <w:sz w:val="32"/>
          <w:szCs w:val="32"/>
        </w:rPr>
        <w:t>WYBORCZE</w:t>
      </w:r>
      <w:r w:rsidR="00731684" w:rsidRPr="0074379D">
        <w:rPr>
          <w:rFonts w:asciiTheme="minorHAnsi" w:hAnsiTheme="minorHAnsi" w:cstheme="minorHAnsi"/>
          <w:b/>
          <w:sz w:val="32"/>
          <w:szCs w:val="32"/>
        </w:rPr>
        <w:t xml:space="preserve">  </w:t>
      </w:r>
      <w:r w:rsidR="0074379D">
        <w:rPr>
          <w:rFonts w:asciiTheme="minorHAnsi" w:hAnsiTheme="minorHAnsi" w:cstheme="minorHAnsi"/>
          <w:b/>
          <w:sz w:val="32"/>
          <w:szCs w:val="32"/>
        </w:rPr>
        <w:t xml:space="preserve">(prawo oddania głosu) </w:t>
      </w:r>
      <w:r w:rsidR="00731684" w:rsidRPr="0074379D">
        <w:rPr>
          <w:rFonts w:asciiTheme="minorHAnsi" w:hAnsiTheme="minorHAnsi" w:cstheme="minorHAnsi"/>
          <w:sz w:val="32"/>
          <w:szCs w:val="32"/>
        </w:rPr>
        <w:t xml:space="preserve">przysługuje </w:t>
      </w:r>
      <w:r w:rsidR="0074379D">
        <w:rPr>
          <w:rFonts w:asciiTheme="minorHAnsi" w:hAnsiTheme="minorHAnsi" w:cstheme="minorHAnsi"/>
          <w:sz w:val="32"/>
          <w:szCs w:val="32"/>
        </w:rPr>
        <w:t xml:space="preserve">każdemu pracownikowi Akademii (zarówno </w:t>
      </w:r>
      <w:r w:rsidR="00731684" w:rsidRPr="0074379D">
        <w:rPr>
          <w:rFonts w:asciiTheme="minorHAnsi" w:hAnsiTheme="minorHAnsi" w:cstheme="minorHAnsi"/>
          <w:sz w:val="32"/>
          <w:szCs w:val="32"/>
        </w:rPr>
        <w:t>nauczycielom akademickim</w:t>
      </w:r>
      <w:r w:rsidR="0074379D">
        <w:rPr>
          <w:rFonts w:asciiTheme="minorHAnsi" w:hAnsiTheme="minorHAnsi" w:cstheme="minorHAnsi"/>
          <w:sz w:val="32"/>
          <w:szCs w:val="32"/>
        </w:rPr>
        <w:t xml:space="preserve">, jak i </w:t>
      </w:r>
      <w:r w:rsidR="0074379D" w:rsidRPr="0074379D">
        <w:rPr>
          <w:rFonts w:ascii="Calibri" w:hAnsi="Calibri" w:cs="Calibri"/>
          <w:sz w:val="32"/>
          <w:szCs w:val="32"/>
        </w:rPr>
        <w:t>pracownikom nie będącym nauczycielami akademickimi</w:t>
      </w:r>
      <w:r w:rsidR="0074379D">
        <w:rPr>
          <w:rFonts w:ascii="Calibri" w:hAnsi="Calibri" w:cs="Calibri"/>
          <w:sz w:val="32"/>
          <w:szCs w:val="32"/>
        </w:rPr>
        <w:t>) niezależnie od tego czy są</w:t>
      </w:r>
      <w:r w:rsidR="0074379D" w:rsidRPr="0074379D">
        <w:rPr>
          <w:rFonts w:ascii="Calibri" w:hAnsi="Calibri" w:cs="Calibri"/>
          <w:sz w:val="32"/>
          <w:szCs w:val="32"/>
        </w:rPr>
        <w:t xml:space="preserve"> </w:t>
      </w:r>
      <w:r w:rsidR="00731684" w:rsidRPr="0074379D">
        <w:rPr>
          <w:rFonts w:asciiTheme="minorHAnsi" w:hAnsiTheme="minorHAnsi" w:cstheme="minorHAnsi"/>
          <w:sz w:val="32"/>
          <w:szCs w:val="32"/>
        </w:rPr>
        <w:t>zatrudni</w:t>
      </w:r>
      <w:r w:rsidR="0074379D">
        <w:rPr>
          <w:rFonts w:asciiTheme="minorHAnsi" w:hAnsiTheme="minorHAnsi" w:cstheme="minorHAnsi"/>
          <w:sz w:val="32"/>
          <w:szCs w:val="32"/>
        </w:rPr>
        <w:t>eni</w:t>
      </w:r>
      <w:r w:rsidR="00731684" w:rsidRPr="0074379D">
        <w:rPr>
          <w:rFonts w:asciiTheme="minorHAnsi" w:hAnsiTheme="minorHAnsi" w:cstheme="minorHAnsi"/>
          <w:sz w:val="32"/>
          <w:szCs w:val="32"/>
        </w:rPr>
        <w:t xml:space="preserve"> w </w:t>
      </w:r>
      <w:r w:rsidR="0074379D">
        <w:rPr>
          <w:rFonts w:asciiTheme="minorHAnsi" w:hAnsiTheme="minorHAnsi" w:cstheme="minorHAnsi"/>
          <w:sz w:val="32"/>
          <w:szCs w:val="32"/>
        </w:rPr>
        <w:t>U</w:t>
      </w:r>
      <w:r w:rsidR="00731684" w:rsidRPr="0074379D">
        <w:rPr>
          <w:rFonts w:asciiTheme="minorHAnsi" w:hAnsiTheme="minorHAnsi" w:cstheme="minorHAnsi"/>
          <w:sz w:val="32"/>
          <w:szCs w:val="32"/>
        </w:rPr>
        <w:t>czelni jako podstawowym miejscu pracy</w:t>
      </w:r>
      <w:r w:rsidR="0074379D">
        <w:rPr>
          <w:rFonts w:asciiTheme="minorHAnsi" w:hAnsiTheme="minorHAnsi" w:cstheme="minorHAnsi"/>
          <w:sz w:val="32"/>
          <w:szCs w:val="32"/>
        </w:rPr>
        <w:t xml:space="preserve"> i niezależnie od wielkości etatu</w:t>
      </w:r>
      <w:r w:rsidR="00731684" w:rsidRPr="0074379D">
        <w:rPr>
          <w:rFonts w:asciiTheme="minorHAnsi" w:hAnsiTheme="minorHAnsi" w:cstheme="minorHAnsi"/>
          <w:sz w:val="32"/>
          <w:szCs w:val="32"/>
        </w:rPr>
        <w:t>,</w:t>
      </w:r>
      <w:r w:rsidR="0074379D">
        <w:rPr>
          <w:rFonts w:asciiTheme="minorHAnsi" w:hAnsiTheme="minorHAnsi" w:cstheme="minorHAnsi"/>
          <w:sz w:val="32"/>
          <w:szCs w:val="32"/>
        </w:rPr>
        <w:t xml:space="preserve"> a także wszystkim</w:t>
      </w:r>
      <w:r w:rsidR="00731684" w:rsidRPr="0074379D">
        <w:rPr>
          <w:rFonts w:asciiTheme="minorHAnsi" w:hAnsiTheme="minorHAnsi" w:cstheme="minorHAnsi"/>
          <w:sz w:val="32"/>
          <w:szCs w:val="32"/>
        </w:rPr>
        <w:t xml:space="preserve"> </w:t>
      </w:r>
      <w:r w:rsidR="00D04C35" w:rsidRPr="0074379D">
        <w:rPr>
          <w:rFonts w:asciiTheme="minorHAnsi" w:hAnsiTheme="minorHAnsi" w:cstheme="minorHAnsi"/>
          <w:sz w:val="32"/>
          <w:szCs w:val="32"/>
        </w:rPr>
        <w:t>studentom oraz doktorantom (</w:t>
      </w:r>
      <w:r w:rsidR="0074379D">
        <w:rPr>
          <w:rFonts w:asciiTheme="minorHAnsi" w:hAnsiTheme="minorHAnsi" w:cstheme="minorHAnsi"/>
          <w:sz w:val="32"/>
          <w:szCs w:val="32"/>
        </w:rPr>
        <w:t>a</w:t>
      </w:r>
      <w:r w:rsidR="00D04C35" w:rsidRPr="0074379D">
        <w:rPr>
          <w:rFonts w:asciiTheme="minorHAnsi" w:hAnsiTheme="minorHAnsi" w:cstheme="minorHAnsi"/>
          <w:sz w:val="32"/>
          <w:szCs w:val="32"/>
        </w:rPr>
        <w:t xml:space="preserve">rt. </w:t>
      </w:r>
      <w:r w:rsidR="0074379D">
        <w:rPr>
          <w:rFonts w:asciiTheme="minorHAnsi" w:hAnsiTheme="minorHAnsi" w:cstheme="minorHAnsi"/>
          <w:sz w:val="32"/>
          <w:szCs w:val="32"/>
        </w:rPr>
        <w:t>10</w:t>
      </w:r>
      <w:r w:rsidR="00D04C35" w:rsidRPr="0074379D">
        <w:rPr>
          <w:rFonts w:asciiTheme="minorHAnsi" w:hAnsiTheme="minorHAnsi" w:cstheme="minorHAnsi"/>
          <w:sz w:val="32"/>
          <w:szCs w:val="32"/>
        </w:rPr>
        <w:t xml:space="preserve"> ust. 1</w:t>
      </w:r>
      <w:r w:rsidR="0074379D">
        <w:rPr>
          <w:rFonts w:asciiTheme="minorHAnsi" w:hAnsiTheme="minorHAnsi" w:cstheme="minorHAnsi"/>
          <w:sz w:val="32"/>
          <w:szCs w:val="32"/>
        </w:rPr>
        <w:t xml:space="preserve"> i 2</w:t>
      </w:r>
      <w:r w:rsidR="00D04C35" w:rsidRPr="0074379D">
        <w:rPr>
          <w:rFonts w:asciiTheme="minorHAnsi" w:hAnsiTheme="minorHAnsi" w:cstheme="minorHAnsi"/>
          <w:sz w:val="32"/>
          <w:szCs w:val="32"/>
        </w:rPr>
        <w:t xml:space="preserve"> </w:t>
      </w:r>
      <w:proofErr w:type="spellStart"/>
      <w:r w:rsidR="00D04C35" w:rsidRPr="0074379D">
        <w:rPr>
          <w:rFonts w:asciiTheme="minorHAnsi" w:hAnsiTheme="minorHAnsi" w:cstheme="minorHAnsi"/>
          <w:sz w:val="32"/>
          <w:szCs w:val="32"/>
        </w:rPr>
        <w:t>PSW</w:t>
      </w:r>
      <w:r w:rsidR="0074379D">
        <w:rPr>
          <w:rFonts w:asciiTheme="minorHAnsi" w:hAnsiTheme="minorHAnsi" w:cstheme="minorHAnsi"/>
          <w:sz w:val="32"/>
          <w:szCs w:val="32"/>
        </w:rPr>
        <w:t>iN</w:t>
      </w:r>
      <w:proofErr w:type="spellEnd"/>
      <w:r w:rsidR="00D04C35" w:rsidRPr="0074379D">
        <w:rPr>
          <w:rFonts w:asciiTheme="minorHAnsi" w:hAnsiTheme="minorHAnsi" w:cstheme="minorHAnsi"/>
          <w:sz w:val="32"/>
          <w:szCs w:val="32"/>
        </w:rPr>
        <w:t>)</w:t>
      </w:r>
      <w:r w:rsidR="0074379D">
        <w:rPr>
          <w:rFonts w:asciiTheme="minorHAnsi" w:hAnsiTheme="minorHAnsi" w:cstheme="minorHAnsi"/>
          <w:sz w:val="32"/>
          <w:szCs w:val="32"/>
        </w:rPr>
        <w:t>.</w:t>
      </w:r>
    </w:p>
    <w:p w:rsidR="009A1BAA" w:rsidRDefault="009A1BAA" w:rsidP="00753B8B">
      <w:pPr>
        <w:jc w:val="both"/>
        <w:rPr>
          <w:rFonts w:asciiTheme="minorHAnsi" w:hAnsiTheme="minorHAnsi" w:cstheme="minorHAnsi"/>
          <w:sz w:val="32"/>
          <w:szCs w:val="32"/>
        </w:rPr>
      </w:pPr>
    </w:p>
    <w:p w:rsidR="0074379D" w:rsidRDefault="0074379D" w:rsidP="00753B8B">
      <w:pPr>
        <w:jc w:val="both"/>
        <w:rPr>
          <w:rFonts w:asciiTheme="minorHAnsi" w:hAnsiTheme="minorHAnsi" w:cstheme="minorHAnsi"/>
          <w:sz w:val="32"/>
          <w:szCs w:val="32"/>
        </w:rPr>
      </w:pPr>
      <w:r>
        <w:rPr>
          <w:rFonts w:asciiTheme="minorHAnsi" w:hAnsiTheme="minorHAnsi" w:cstheme="minorHAnsi"/>
          <w:sz w:val="32"/>
          <w:szCs w:val="32"/>
        </w:rPr>
        <w:t>W WYBORACH DZIEKANA prawo głosu przysługuje tym osobom, które znajdą się na liście wyborców w danym wydziale, tj. nauczyciele akademiccy przypisani do danego wydziału, studenci studiujący na kierunkach, przypisanych do danego wydziału oraz pracownicy nie będący nauczycielami akademickimi, którzy zgłosili wolę głosowania na dziekana danego wydziału.</w:t>
      </w:r>
    </w:p>
    <w:p w:rsidR="0074379D" w:rsidRDefault="0074379D" w:rsidP="00753B8B">
      <w:pPr>
        <w:jc w:val="both"/>
        <w:rPr>
          <w:rFonts w:asciiTheme="minorHAnsi" w:hAnsiTheme="minorHAnsi" w:cstheme="minorHAnsi"/>
          <w:sz w:val="32"/>
          <w:szCs w:val="32"/>
        </w:rPr>
      </w:pPr>
    </w:p>
    <w:p w:rsidR="0074379D" w:rsidRDefault="0074379D" w:rsidP="00753B8B">
      <w:pPr>
        <w:jc w:val="both"/>
        <w:rPr>
          <w:rFonts w:asciiTheme="minorHAnsi" w:hAnsiTheme="minorHAnsi" w:cstheme="minorHAnsi"/>
          <w:sz w:val="32"/>
          <w:szCs w:val="32"/>
        </w:rPr>
      </w:pPr>
      <w:r>
        <w:rPr>
          <w:rFonts w:asciiTheme="minorHAnsi" w:hAnsiTheme="minorHAnsi" w:cstheme="minorHAnsi"/>
          <w:sz w:val="32"/>
          <w:szCs w:val="32"/>
        </w:rPr>
        <w:t>Odpowiednio w WYBORACH DYREKTORA INSTYTUTU prawo głosu przysługuje członkom wspólnoty uczelni w podobny sposób przypisanym lub wyrażającym wole głosowania w danym instytucie.</w:t>
      </w:r>
    </w:p>
    <w:p w:rsidR="0074379D" w:rsidRDefault="0074379D" w:rsidP="00753B8B">
      <w:pPr>
        <w:jc w:val="both"/>
        <w:rPr>
          <w:rFonts w:asciiTheme="minorHAnsi" w:hAnsiTheme="minorHAnsi" w:cstheme="minorHAnsi"/>
          <w:sz w:val="32"/>
          <w:szCs w:val="32"/>
        </w:rPr>
      </w:pPr>
    </w:p>
    <w:p w:rsidR="00ED232B" w:rsidRDefault="00ED232B" w:rsidP="00753B8B">
      <w:pPr>
        <w:jc w:val="both"/>
        <w:rPr>
          <w:rFonts w:asciiTheme="minorHAnsi" w:hAnsiTheme="minorHAnsi" w:cstheme="minorHAnsi"/>
          <w:sz w:val="32"/>
          <w:szCs w:val="32"/>
        </w:rPr>
      </w:pPr>
      <w:r>
        <w:rPr>
          <w:rFonts w:asciiTheme="minorHAnsi" w:hAnsiTheme="minorHAnsi" w:cstheme="minorHAnsi"/>
          <w:sz w:val="32"/>
          <w:szCs w:val="32"/>
        </w:rPr>
        <w:t xml:space="preserve">Głos można oddać osobiście lub przez pełnomocnika. Zasady głosowania przez pełnomocnika opisane są w regulaminie wyborów. Głosowanie przez pełnomocnika wymaga złożenia w obecności Komisji Wyborczej, albo w obecności notariusza (podpis notarialnie poświadczony) podpisu </w:t>
      </w:r>
      <w:r w:rsidR="00AE0371">
        <w:rPr>
          <w:rFonts w:asciiTheme="minorHAnsi" w:hAnsiTheme="minorHAnsi" w:cstheme="minorHAnsi"/>
          <w:sz w:val="32"/>
          <w:szCs w:val="32"/>
        </w:rPr>
        <w:t xml:space="preserve">pod oświadczeniem upoważniającym </w:t>
      </w:r>
      <w:r>
        <w:rPr>
          <w:rFonts w:asciiTheme="minorHAnsi" w:hAnsiTheme="minorHAnsi" w:cstheme="minorHAnsi"/>
          <w:sz w:val="32"/>
          <w:szCs w:val="32"/>
        </w:rPr>
        <w:t>osob</w:t>
      </w:r>
      <w:r w:rsidR="00AE0371">
        <w:rPr>
          <w:rFonts w:asciiTheme="minorHAnsi" w:hAnsiTheme="minorHAnsi" w:cstheme="minorHAnsi"/>
          <w:sz w:val="32"/>
          <w:szCs w:val="32"/>
        </w:rPr>
        <w:t>ę</w:t>
      </w:r>
      <w:r>
        <w:rPr>
          <w:rFonts w:asciiTheme="minorHAnsi" w:hAnsiTheme="minorHAnsi" w:cstheme="minorHAnsi"/>
          <w:sz w:val="32"/>
          <w:szCs w:val="32"/>
        </w:rPr>
        <w:t xml:space="preserve"> posiadając</w:t>
      </w:r>
      <w:r w:rsidR="00AE0371">
        <w:rPr>
          <w:rFonts w:asciiTheme="minorHAnsi" w:hAnsiTheme="minorHAnsi" w:cstheme="minorHAnsi"/>
          <w:sz w:val="32"/>
          <w:szCs w:val="32"/>
        </w:rPr>
        <w:t>ą</w:t>
      </w:r>
      <w:r>
        <w:rPr>
          <w:rFonts w:asciiTheme="minorHAnsi" w:hAnsiTheme="minorHAnsi" w:cstheme="minorHAnsi"/>
          <w:sz w:val="32"/>
          <w:szCs w:val="32"/>
        </w:rPr>
        <w:t xml:space="preserve"> czynne prawo wyborcze do oddania głosu za osobę także posiadającą takie prawo. Oświadczenie według wzoru doręczane jest Komisji Wyborczej najpóźniej w chwili głosowania.</w:t>
      </w:r>
    </w:p>
    <w:p w:rsidR="00ED232B" w:rsidRPr="0074379D" w:rsidRDefault="00ED232B" w:rsidP="00753B8B">
      <w:pPr>
        <w:jc w:val="both"/>
        <w:rPr>
          <w:rFonts w:asciiTheme="minorHAnsi" w:hAnsiTheme="minorHAnsi" w:cstheme="minorHAnsi"/>
          <w:sz w:val="32"/>
          <w:szCs w:val="32"/>
        </w:rPr>
      </w:pPr>
    </w:p>
    <w:p w:rsidR="00753B8B" w:rsidRDefault="00640336" w:rsidP="0074379D">
      <w:pPr>
        <w:jc w:val="both"/>
        <w:rPr>
          <w:rFonts w:asciiTheme="minorHAnsi" w:hAnsiTheme="minorHAnsi" w:cstheme="minorHAnsi"/>
          <w:sz w:val="32"/>
          <w:szCs w:val="32"/>
        </w:rPr>
      </w:pPr>
      <w:r w:rsidRPr="0074379D">
        <w:rPr>
          <w:rFonts w:asciiTheme="minorHAnsi" w:hAnsiTheme="minorHAnsi" w:cstheme="minorHAnsi"/>
          <w:sz w:val="32"/>
          <w:szCs w:val="32"/>
        </w:rPr>
        <w:lastRenderedPageBreak/>
        <w:t>Każda osoba, której</w:t>
      </w:r>
      <w:r w:rsidR="00D04C35" w:rsidRPr="0074379D">
        <w:rPr>
          <w:rFonts w:asciiTheme="minorHAnsi" w:hAnsiTheme="minorHAnsi" w:cstheme="minorHAnsi"/>
          <w:sz w:val="32"/>
          <w:szCs w:val="32"/>
        </w:rPr>
        <w:t xml:space="preserve"> </w:t>
      </w:r>
      <w:r w:rsidRPr="0074379D">
        <w:rPr>
          <w:rFonts w:asciiTheme="minorHAnsi" w:hAnsiTheme="minorHAnsi" w:cstheme="minorHAnsi"/>
          <w:sz w:val="32"/>
          <w:szCs w:val="32"/>
        </w:rPr>
        <w:t xml:space="preserve">przysługuje czynne prawo wyborcze, ma prawo zgłaszania kandydatów na stanowisko </w:t>
      </w:r>
      <w:r w:rsidR="00AA7279" w:rsidRPr="0074379D">
        <w:rPr>
          <w:rFonts w:asciiTheme="minorHAnsi" w:hAnsiTheme="minorHAnsi" w:cstheme="minorHAnsi"/>
          <w:sz w:val="32"/>
          <w:szCs w:val="32"/>
        </w:rPr>
        <w:t>dziekana swojego wydziału,</w:t>
      </w:r>
      <w:r w:rsidR="0074379D">
        <w:rPr>
          <w:rFonts w:asciiTheme="minorHAnsi" w:hAnsiTheme="minorHAnsi" w:cstheme="minorHAnsi"/>
          <w:sz w:val="32"/>
          <w:szCs w:val="32"/>
        </w:rPr>
        <w:t xml:space="preserve"> oraz dyrektora swojego instytutu</w:t>
      </w:r>
      <w:r w:rsidR="00AA7279" w:rsidRPr="0074379D">
        <w:rPr>
          <w:rFonts w:asciiTheme="minorHAnsi" w:hAnsiTheme="minorHAnsi" w:cstheme="minorHAnsi"/>
          <w:sz w:val="32"/>
          <w:szCs w:val="32"/>
        </w:rPr>
        <w:t>.</w:t>
      </w:r>
    </w:p>
    <w:p w:rsidR="0074379D" w:rsidRPr="0074379D" w:rsidRDefault="0074379D" w:rsidP="0074379D">
      <w:pPr>
        <w:jc w:val="both"/>
        <w:rPr>
          <w:rFonts w:asciiTheme="minorHAnsi" w:hAnsiTheme="minorHAnsi" w:cstheme="minorHAnsi"/>
          <w:sz w:val="32"/>
          <w:szCs w:val="32"/>
        </w:rPr>
      </w:pPr>
    </w:p>
    <w:p w:rsidR="00640336" w:rsidRPr="0074379D" w:rsidRDefault="00BD5977" w:rsidP="00753B8B">
      <w:pPr>
        <w:jc w:val="both"/>
        <w:rPr>
          <w:rFonts w:asciiTheme="minorHAnsi" w:hAnsiTheme="minorHAnsi" w:cstheme="minorHAnsi"/>
          <w:sz w:val="32"/>
          <w:szCs w:val="32"/>
        </w:rPr>
      </w:pPr>
      <w:r w:rsidRPr="0074379D">
        <w:rPr>
          <w:rFonts w:asciiTheme="minorHAnsi" w:hAnsiTheme="minorHAnsi" w:cstheme="minorHAnsi"/>
          <w:b/>
          <w:sz w:val="32"/>
          <w:szCs w:val="32"/>
        </w:rPr>
        <w:t xml:space="preserve">ZGŁASZANIE  KANDYDATÓW </w:t>
      </w:r>
      <w:r w:rsidR="00640336" w:rsidRPr="0074379D">
        <w:rPr>
          <w:rFonts w:asciiTheme="minorHAnsi" w:hAnsiTheme="minorHAnsi" w:cstheme="minorHAnsi"/>
          <w:sz w:val="32"/>
          <w:szCs w:val="32"/>
        </w:rPr>
        <w:t xml:space="preserve"> </w:t>
      </w:r>
      <w:r w:rsidR="0074379D">
        <w:rPr>
          <w:rFonts w:asciiTheme="minorHAnsi" w:hAnsiTheme="minorHAnsi" w:cstheme="minorHAnsi"/>
          <w:sz w:val="32"/>
          <w:szCs w:val="32"/>
        </w:rPr>
        <w:t xml:space="preserve">w odbywającym się w szczególnym trybie pierwszych wyborach dziekanów i dyrektorów instytutu ma miejsce wyłącznie w dniu 1 października 2019 r. </w:t>
      </w:r>
      <w:r w:rsidR="00640336" w:rsidRPr="0074379D">
        <w:rPr>
          <w:rFonts w:asciiTheme="minorHAnsi" w:hAnsiTheme="minorHAnsi" w:cstheme="minorHAnsi"/>
          <w:sz w:val="32"/>
          <w:szCs w:val="32"/>
        </w:rPr>
        <w:t>i odbywa się poprzez</w:t>
      </w:r>
      <w:r w:rsidR="00C31178" w:rsidRPr="0074379D">
        <w:rPr>
          <w:rFonts w:asciiTheme="minorHAnsi" w:hAnsiTheme="minorHAnsi" w:cstheme="minorHAnsi"/>
          <w:sz w:val="32"/>
          <w:szCs w:val="32"/>
        </w:rPr>
        <w:t xml:space="preserve"> złożenie na ręce </w:t>
      </w:r>
      <w:r w:rsidR="0074379D">
        <w:rPr>
          <w:rFonts w:asciiTheme="minorHAnsi" w:hAnsiTheme="minorHAnsi" w:cstheme="minorHAnsi"/>
          <w:sz w:val="32"/>
          <w:szCs w:val="32"/>
        </w:rPr>
        <w:t xml:space="preserve">Uczelnianej </w:t>
      </w:r>
      <w:r w:rsidR="00C31178" w:rsidRPr="0074379D">
        <w:rPr>
          <w:rFonts w:asciiTheme="minorHAnsi" w:hAnsiTheme="minorHAnsi" w:cstheme="minorHAnsi"/>
          <w:sz w:val="32"/>
          <w:szCs w:val="32"/>
        </w:rPr>
        <w:t>Komisji Wyborczej (w godzinach wyznaczonych)</w:t>
      </w:r>
      <w:r w:rsidR="001D4796">
        <w:rPr>
          <w:rFonts w:asciiTheme="minorHAnsi" w:hAnsiTheme="minorHAnsi" w:cstheme="minorHAnsi"/>
          <w:sz w:val="32"/>
          <w:szCs w:val="32"/>
        </w:rPr>
        <w:t>,</w:t>
      </w:r>
      <w:r w:rsidR="00C31178" w:rsidRPr="0074379D">
        <w:rPr>
          <w:rFonts w:asciiTheme="minorHAnsi" w:hAnsiTheme="minorHAnsi" w:cstheme="minorHAnsi"/>
          <w:sz w:val="32"/>
          <w:szCs w:val="32"/>
        </w:rPr>
        <w:t xml:space="preserve"> </w:t>
      </w:r>
      <w:r w:rsidR="001D4796">
        <w:rPr>
          <w:rFonts w:asciiTheme="minorHAnsi" w:hAnsiTheme="minorHAnsi" w:cstheme="minorHAnsi"/>
          <w:sz w:val="32"/>
          <w:szCs w:val="32"/>
        </w:rPr>
        <w:t xml:space="preserve">według wzoru, </w:t>
      </w:r>
      <w:r w:rsidR="00C31178" w:rsidRPr="0074379D">
        <w:rPr>
          <w:rFonts w:asciiTheme="minorHAnsi" w:hAnsiTheme="minorHAnsi" w:cstheme="minorHAnsi"/>
          <w:sz w:val="32"/>
          <w:szCs w:val="32"/>
        </w:rPr>
        <w:t>karty z imieniem i nazwisk</w:t>
      </w:r>
      <w:r w:rsidR="00AB5560" w:rsidRPr="0074379D">
        <w:rPr>
          <w:rFonts w:asciiTheme="minorHAnsi" w:hAnsiTheme="minorHAnsi" w:cstheme="minorHAnsi"/>
          <w:sz w:val="32"/>
          <w:szCs w:val="32"/>
        </w:rPr>
        <w:t>iem kandydata, będącej pisemnym</w:t>
      </w:r>
      <w:r w:rsidR="00C31178" w:rsidRPr="0074379D">
        <w:rPr>
          <w:rFonts w:asciiTheme="minorHAnsi" w:hAnsiTheme="minorHAnsi" w:cstheme="minorHAnsi"/>
          <w:sz w:val="32"/>
          <w:szCs w:val="32"/>
        </w:rPr>
        <w:t xml:space="preserve"> oświadczenie</w:t>
      </w:r>
      <w:r w:rsidR="00AB5560" w:rsidRPr="0074379D">
        <w:rPr>
          <w:rFonts w:asciiTheme="minorHAnsi" w:hAnsiTheme="minorHAnsi" w:cstheme="minorHAnsi"/>
          <w:sz w:val="32"/>
          <w:szCs w:val="32"/>
        </w:rPr>
        <w:t>m</w:t>
      </w:r>
      <w:r w:rsidR="00C31178" w:rsidRPr="0074379D">
        <w:rPr>
          <w:rFonts w:asciiTheme="minorHAnsi" w:hAnsiTheme="minorHAnsi" w:cstheme="minorHAnsi"/>
          <w:sz w:val="32"/>
          <w:szCs w:val="32"/>
        </w:rPr>
        <w:t xml:space="preserve"> zgłaszanej osoby o</w:t>
      </w:r>
      <w:r w:rsidR="001D4796">
        <w:rPr>
          <w:rFonts w:asciiTheme="minorHAnsi" w:hAnsiTheme="minorHAnsi" w:cstheme="minorHAnsi"/>
          <w:sz w:val="32"/>
          <w:szCs w:val="32"/>
        </w:rPr>
        <w:t> </w:t>
      </w:r>
      <w:r w:rsidR="00C31178" w:rsidRPr="0074379D">
        <w:rPr>
          <w:rFonts w:asciiTheme="minorHAnsi" w:hAnsiTheme="minorHAnsi" w:cstheme="minorHAnsi"/>
          <w:sz w:val="32"/>
          <w:szCs w:val="32"/>
        </w:rPr>
        <w:t>wyrażeniu zgody na kandydowanie</w:t>
      </w:r>
      <w:r w:rsidR="00AB5560" w:rsidRPr="0074379D">
        <w:rPr>
          <w:rFonts w:asciiTheme="minorHAnsi" w:hAnsiTheme="minorHAnsi" w:cstheme="minorHAnsi"/>
          <w:sz w:val="32"/>
          <w:szCs w:val="32"/>
        </w:rPr>
        <w:t xml:space="preserve">. </w:t>
      </w:r>
      <w:r w:rsidR="001D4796">
        <w:rPr>
          <w:rFonts w:asciiTheme="minorHAnsi" w:hAnsiTheme="minorHAnsi" w:cstheme="minorHAnsi"/>
          <w:sz w:val="32"/>
          <w:szCs w:val="32"/>
        </w:rPr>
        <w:t xml:space="preserve">W treści </w:t>
      </w:r>
      <w:r w:rsidR="00AB5560" w:rsidRPr="0074379D">
        <w:rPr>
          <w:rFonts w:asciiTheme="minorHAnsi" w:hAnsiTheme="minorHAnsi" w:cstheme="minorHAnsi"/>
          <w:sz w:val="32"/>
          <w:szCs w:val="32"/>
        </w:rPr>
        <w:t xml:space="preserve">takiego zgłoszenia </w:t>
      </w:r>
      <w:r w:rsidR="001D4796">
        <w:rPr>
          <w:rFonts w:asciiTheme="minorHAnsi" w:hAnsiTheme="minorHAnsi" w:cstheme="minorHAnsi"/>
          <w:sz w:val="32"/>
          <w:szCs w:val="32"/>
        </w:rPr>
        <w:t>wskazuje się na uprzednie złożenie przez kandydata</w:t>
      </w:r>
      <w:r w:rsidR="00C31178" w:rsidRPr="0074379D">
        <w:rPr>
          <w:rFonts w:asciiTheme="minorHAnsi" w:hAnsiTheme="minorHAnsi" w:cstheme="minorHAnsi"/>
          <w:sz w:val="32"/>
          <w:szCs w:val="32"/>
        </w:rPr>
        <w:t xml:space="preserve"> oświadczenia lustracyjnego </w:t>
      </w:r>
      <w:r w:rsidR="0074379D">
        <w:rPr>
          <w:rFonts w:asciiTheme="minorHAnsi" w:hAnsiTheme="minorHAnsi" w:cstheme="minorHAnsi"/>
          <w:sz w:val="32"/>
          <w:szCs w:val="32"/>
        </w:rPr>
        <w:t xml:space="preserve">(lub informacji o uprzednim złożeniu oświadczenia lustracyjnego) </w:t>
      </w:r>
      <w:r w:rsidR="00C31178" w:rsidRPr="0074379D">
        <w:rPr>
          <w:rFonts w:asciiTheme="minorHAnsi" w:hAnsiTheme="minorHAnsi" w:cstheme="minorHAnsi"/>
          <w:sz w:val="32"/>
          <w:szCs w:val="32"/>
        </w:rPr>
        <w:t>na ręce Rektora, jeśli takowe jest wymagane.</w:t>
      </w:r>
    </w:p>
    <w:p w:rsidR="00BD5977" w:rsidRDefault="00BD5977" w:rsidP="00753B8B">
      <w:pPr>
        <w:jc w:val="both"/>
        <w:rPr>
          <w:rFonts w:asciiTheme="minorHAnsi" w:hAnsiTheme="minorHAnsi" w:cstheme="minorHAnsi"/>
          <w:sz w:val="32"/>
          <w:szCs w:val="32"/>
        </w:rPr>
      </w:pPr>
    </w:p>
    <w:p w:rsidR="007069B2" w:rsidRPr="0074379D" w:rsidRDefault="007069B2" w:rsidP="00753B8B">
      <w:pPr>
        <w:jc w:val="both"/>
        <w:rPr>
          <w:rFonts w:asciiTheme="minorHAnsi" w:hAnsiTheme="minorHAnsi" w:cstheme="minorHAnsi"/>
          <w:sz w:val="32"/>
          <w:szCs w:val="32"/>
        </w:rPr>
      </w:pPr>
      <w:r>
        <w:rPr>
          <w:rFonts w:asciiTheme="minorHAnsi" w:hAnsiTheme="minorHAnsi" w:cstheme="minorHAnsi"/>
          <w:sz w:val="32"/>
          <w:szCs w:val="32"/>
        </w:rPr>
        <w:t>Kandydat może być jednocześnie zgłoszony do wyborów na dziekana i</w:t>
      </w:r>
      <w:r w:rsidR="001D4796">
        <w:rPr>
          <w:rFonts w:asciiTheme="minorHAnsi" w:hAnsiTheme="minorHAnsi" w:cstheme="minorHAnsi"/>
          <w:sz w:val="32"/>
          <w:szCs w:val="32"/>
        </w:rPr>
        <w:t> </w:t>
      </w:r>
      <w:bookmarkStart w:id="0" w:name="_GoBack"/>
      <w:bookmarkEnd w:id="0"/>
      <w:r>
        <w:rPr>
          <w:rFonts w:asciiTheme="minorHAnsi" w:hAnsiTheme="minorHAnsi" w:cstheme="minorHAnsi"/>
          <w:sz w:val="32"/>
          <w:szCs w:val="32"/>
        </w:rPr>
        <w:t>dyrektora instytutu.</w:t>
      </w:r>
    </w:p>
    <w:p w:rsidR="00AB5560" w:rsidRPr="0074379D" w:rsidRDefault="00AB5560" w:rsidP="00753B8B">
      <w:pPr>
        <w:jc w:val="both"/>
        <w:rPr>
          <w:rFonts w:asciiTheme="minorHAnsi" w:hAnsiTheme="minorHAnsi" w:cstheme="minorHAnsi"/>
          <w:sz w:val="32"/>
          <w:szCs w:val="32"/>
        </w:rPr>
      </w:pPr>
    </w:p>
    <w:p w:rsidR="00DA7BA8" w:rsidRPr="00A77B2E" w:rsidRDefault="00BD5977" w:rsidP="007069B2">
      <w:pPr>
        <w:jc w:val="both"/>
        <w:rPr>
          <w:rFonts w:ascii="Calibri" w:hAnsi="Calibri" w:cs="Calibri"/>
          <w:sz w:val="32"/>
          <w:szCs w:val="32"/>
        </w:rPr>
      </w:pPr>
      <w:r w:rsidRPr="0074379D">
        <w:rPr>
          <w:rFonts w:asciiTheme="minorHAnsi" w:hAnsiTheme="minorHAnsi" w:cstheme="minorHAnsi"/>
          <w:b/>
          <w:sz w:val="32"/>
          <w:szCs w:val="32"/>
        </w:rPr>
        <w:t>BIERNE  PRAWO  WYBORCZE</w:t>
      </w:r>
      <w:r w:rsidRPr="0074379D">
        <w:rPr>
          <w:rFonts w:asciiTheme="minorHAnsi" w:hAnsiTheme="minorHAnsi" w:cstheme="minorHAnsi"/>
          <w:sz w:val="32"/>
          <w:szCs w:val="32"/>
        </w:rPr>
        <w:t xml:space="preserve">  przysługuje na</w:t>
      </w:r>
      <w:r w:rsidR="00A50E25" w:rsidRPr="0074379D">
        <w:rPr>
          <w:rFonts w:asciiTheme="minorHAnsi" w:hAnsiTheme="minorHAnsi" w:cstheme="minorHAnsi"/>
          <w:sz w:val="32"/>
          <w:szCs w:val="32"/>
        </w:rPr>
        <w:t>uczycielom akademickim,</w:t>
      </w:r>
      <w:r w:rsidRPr="0074379D">
        <w:rPr>
          <w:rFonts w:asciiTheme="minorHAnsi" w:hAnsiTheme="minorHAnsi" w:cstheme="minorHAnsi"/>
          <w:sz w:val="32"/>
          <w:szCs w:val="32"/>
        </w:rPr>
        <w:t xml:space="preserve"> zatrudnionym w uczelni jako podstawowym miejscu pracy,</w:t>
      </w:r>
      <w:r w:rsidR="00AB5560" w:rsidRPr="0074379D">
        <w:rPr>
          <w:rFonts w:asciiTheme="minorHAnsi" w:hAnsiTheme="minorHAnsi" w:cstheme="minorHAnsi"/>
          <w:sz w:val="32"/>
          <w:szCs w:val="32"/>
        </w:rPr>
        <w:t xml:space="preserve"> którzy nie ukończyli 67</w:t>
      </w:r>
      <w:r w:rsidR="00A50E25" w:rsidRPr="0074379D">
        <w:rPr>
          <w:rFonts w:asciiTheme="minorHAnsi" w:hAnsiTheme="minorHAnsi" w:cstheme="minorHAnsi"/>
          <w:sz w:val="32"/>
          <w:szCs w:val="32"/>
        </w:rPr>
        <w:t>-go roku życia</w:t>
      </w:r>
      <w:r w:rsidR="007069B2">
        <w:rPr>
          <w:rFonts w:asciiTheme="minorHAnsi" w:hAnsiTheme="minorHAnsi" w:cstheme="minorHAnsi"/>
          <w:sz w:val="32"/>
          <w:szCs w:val="32"/>
        </w:rPr>
        <w:t xml:space="preserve"> w chwili rozpoczęcia kadencji</w:t>
      </w:r>
      <w:r w:rsidR="00A50E25" w:rsidRPr="0074379D">
        <w:rPr>
          <w:rFonts w:asciiTheme="minorHAnsi" w:hAnsiTheme="minorHAnsi" w:cstheme="minorHAnsi"/>
          <w:sz w:val="32"/>
          <w:szCs w:val="32"/>
        </w:rPr>
        <w:t xml:space="preserve">, </w:t>
      </w:r>
      <w:r w:rsidR="007069B2">
        <w:rPr>
          <w:rFonts w:asciiTheme="minorHAnsi" w:hAnsiTheme="minorHAnsi" w:cstheme="minorHAnsi"/>
          <w:sz w:val="32"/>
          <w:szCs w:val="32"/>
        </w:rPr>
        <w:t xml:space="preserve">a także </w:t>
      </w:r>
      <w:r w:rsidR="007069B2">
        <w:rPr>
          <w:rFonts w:ascii="Calibri" w:hAnsi="Calibri" w:cs="Calibri"/>
          <w:sz w:val="32"/>
          <w:szCs w:val="32"/>
        </w:rPr>
        <w:t xml:space="preserve">posiadającym </w:t>
      </w:r>
      <w:r w:rsidR="007069B2" w:rsidRPr="007069B2">
        <w:rPr>
          <w:rFonts w:ascii="Calibri" w:hAnsi="Calibri" w:cs="Calibri"/>
          <w:sz w:val="32"/>
          <w:szCs w:val="32"/>
        </w:rPr>
        <w:t>pełną zdolność do czynności prawnych</w:t>
      </w:r>
      <w:r w:rsidR="007069B2">
        <w:rPr>
          <w:rFonts w:ascii="Calibri" w:hAnsi="Calibri" w:cs="Calibri"/>
          <w:sz w:val="32"/>
          <w:szCs w:val="32"/>
        </w:rPr>
        <w:t xml:space="preserve">, </w:t>
      </w:r>
      <w:r w:rsidR="007069B2" w:rsidRPr="007069B2">
        <w:rPr>
          <w:rFonts w:ascii="Calibri" w:hAnsi="Calibri" w:cs="Calibri"/>
          <w:sz w:val="32"/>
          <w:szCs w:val="32"/>
        </w:rPr>
        <w:t>korzysta</w:t>
      </w:r>
      <w:r w:rsidR="007069B2">
        <w:rPr>
          <w:rFonts w:ascii="Calibri" w:hAnsi="Calibri" w:cs="Calibri"/>
          <w:sz w:val="32"/>
          <w:szCs w:val="32"/>
        </w:rPr>
        <w:t>jącym</w:t>
      </w:r>
      <w:r w:rsidR="007069B2" w:rsidRPr="007069B2">
        <w:rPr>
          <w:rFonts w:ascii="Calibri" w:hAnsi="Calibri" w:cs="Calibri"/>
          <w:sz w:val="32"/>
          <w:szCs w:val="32"/>
        </w:rPr>
        <w:t xml:space="preserve"> z</w:t>
      </w:r>
      <w:r w:rsidR="001D4796">
        <w:rPr>
          <w:rFonts w:ascii="Calibri" w:hAnsi="Calibri" w:cs="Calibri"/>
          <w:sz w:val="32"/>
          <w:szCs w:val="32"/>
        </w:rPr>
        <w:t> </w:t>
      </w:r>
      <w:r w:rsidR="007069B2" w:rsidRPr="007069B2">
        <w:rPr>
          <w:rFonts w:ascii="Calibri" w:hAnsi="Calibri" w:cs="Calibri"/>
          <w:sz w:val="32"/>
          <w:szCs w:val="32"/>
        </w:rPr>
        <w:t>pełni praw publicznych</w:t>
      </w:r>
      <w:r w:rsidR="007069B2">
        <w:rPr>
          <w:rFonts w:ascii="Calibri" w:hAnsi="Calibri" w:cs="Calibri"/>
          <w:sz w:val="32"/>
          <w:szCs w:val="32"/>
        </w:rPr>
        <w:t xml:space="preserve">, </w:t>
      </w:r>
      <w:r w:rsidR="007069B2" w:rsidRPr="007069B2">
        <w:rPr>
          <w:rFonts w:ascii="Calibri" w:hAnsi="Calibri" w:cs="Calibri"/>
          <w:sz w:val="32"/>
          <w:szCs w:val="32"/>
        </w:rPr>
        <w:t xml:space="preserve">nie </w:t>
      </w:r>
      <w:r w:rsidR="007069B2">
        <w:rPr>
          <w:rFonts w:ascii="Calibri" w:hAnsi="Calibri" w:cs="Calibri"/>
          <w:sz w:val="32"/>
          <w:szCs w:val="32"/>
        </w:rPr>
        <w:t xml:space="preserve">będących </w:t>
      </w:r>
      <w:r w:rsidR="007069B2" w:rsidRPr="007069B2">
        <w:rPr>
          <w:rFonts w:ascii="Calibri" w:hAnsi="Calibri" w:cs="Calibri"/>
          <w:sz w:val="32"/>
          <w:szCs w:val="32"/>
        </w:rPr>
        <w:t>skazan</w:t>
      </w:r>
      <w:r w:rsidR="007069B2">
        <w:rPr>
          <w:rFonts w:ascii="Calibri" w:hAnsi="Calibri" w:cs="Calibri"/>
          <w:sz w:val="32"/>
          <w:szCs w:val="32"/>
        </w:rPr>
        <w:t>ymi</w:t>
      </w:r>
      <w:r w:rsidR="007069B2" w:rsidRPr="007069B2">
        <w:rPr>
          <w:rFonts w:ascii="Calibri" w:hAnsi="Calibri" w:cs="Calibri"/>
          <w:sz w:val="32"/>
          <w:szCs w:val="32"/>
        </w:rPr>
        <w:t xml:space="preserve"> prawomocnym wyrokiem za umyślne przestępstwo lub umyślne przestępstwo skarbowe</w:t>
      </w:r>
      <w:r w:rsidR="007069B2">
        <w:rPr>
          <w:rFonts w:ascii="Calibri" w:hAnsi="Calibri" w:cs="Calibri"/>
          <w:sz w:val="32"/>
          <w:szCs w:val="32"/>
        </w:rPr>
        <w:t xml:space="preserve">, </w:t>
      </w:r>
      <w:r w:rsidR="007069B2" w:rsidRPr="007069B2">
        <w:rPr>
          <w:rFonts w:ascii="Calibri" w:hAnsi="Calibri" w:cs="Calibri"/>
          <w:sz w:val="32"/>
          <w:szCs w:val="32"/>
        </w:rPr>
        <w:t>nie karan</w:t>
      </w:r>
      <w:r w:rsidR="007069B2">
        <w:rPr>
          <w:rFonts w:ascii="Calibri" w:hAnsi="Calibri" w:cs="Calibri"/>
          <w:sz w:val="32"/>
          <w:szCs w:val="32"/>
        </w:rPr>
        <w:t>ym</w:t>
      </w:r>
      <w:r w:rsidR="007069B2" w:rsidRPr="007069B2">
        <w:rPr>
          <w:rFonts w:ascii="Calibri" w:hAnsi="Calibri" w:cs="Calibri"/>
          <w:sz w:val="32"/>
          <w:szCs w:val="32"/>
        </w:rPr>
        <w:t xml:space="preserve"> karą dyscyplinarną</w:t>
      </w:r>
      <w:r w:rsidR="007069B2">
        <w:rPr>
          <w:rFonts w:ascii="Calibri" w:hAnsi="Calibri" w:cs="Calibri"/>
          <w:sz w:val="32"/>
          <w:szCs w:val="32"/>
        </w:rPr>
        <w:t xml:space="preserve">, </w:t>
      </w:r>
      <w:r w:rsidR="007069B2" w:rsidRPr="007069B2">
        <w:rPr>
          <w:rFonts w:ascii="Calibri" w:hAnsi="Calibri" w:cs="Calibri"/>
          <w:sz w:val="32"/>
          <w:szCs w:val="32"/>
        </w:rPr>
        <w:t>w okresie od dnia 22 lipca 1944 r. do dnia 31 lipca 1990 r. nie prac</w:t>
      </w:r>
      <w:r w:rsidR="007069B2">
        <w:rPr>
          <w:rFonts w:ascii="Calibri" w:hAnsi="Calibri" w:cs="Calibri"/>
          <w:sz w:val="32"/>
          <w:szCs w:val="32"/>
        </w:rPr>
        <w:t>ującym</w:t>
      </w:r>
      <w:r w:rsidR="007069B2" w:rsidRPr="007069B2">
        <w:rPr>
          <w:rFonts w:ascii="Calibri" w:hAnsi="Calibri" w:cs="Calibri"/>
          <w:sz w:val="32"/>
          <w:szCs w:val="32"/>
        </w:rPr>
        <w:t xml:space="preserve"> w organach bezpieczeństwa państwa w rozumieniu art. 2 ustawy z dnia 18 października 2006 r. o ujawnianiu informacji o dokumentach organów bezpieczeństwa państwa z lat 1944-1990 oraz treści tych dokumentów (Dz. U. z 2017 r. poz. 2186, z </w:t>
      </w:r>
      <w:proofErr w:type="spellStart"/>
      <w:r w:rsidR="007069B2" w:rsidRPr="007069B2">
        <w:rPr>
          <w:rFonts w:ascii="Calibri" w:hAnsi="Calibri" w:cs="Calibri"/>
          <w:sz w:val="32"/>
          <w:szCs w:val="32"/>
        </w:rPr>
        <w:t>późn</w:t>
      </w:r>
      <w:proofErr w:type="spellEnd"/>
      <w:r w:rsidR="007069B2" w:rsidRPr="007069B2">
        <w:rPr>
          <w:rFonts w:ascii="Calibri" w:hAnsi="Calibri" w:cs="Calibri"/>
          <w:sz w:val="32"/>
          <w:szCs w:val="32"/>
        </w:rPr>
        <w:t>. zm.), nie pełni</w:t>
      </w:r>
      <w:r w:rsidR="007069B2">
        <w:rPr>
          <w:rFonts w:ascii="Calibri" w:hAnsi="Calibri" w:cs="Calibri"/>
          <w:sz w:val="32"/>
          <w:szCs w:val="32"/>
        </w:rPr>
        <w:t>ącym</w:t>
      </w:r>
      <w:r w:rsidR="007069B2" w:rsidRPr="007069B2">
        <w:rPr>
          <w:rFonts w:ascii="Calibri" w:hAnsi="Calibri" w:cs="Calibri"/>
          <w:sz w:val="32"/>
          <w:szCs w:val="32"/>
        </w:rPr>
        <w:t xml:space="preserve"> w nich służby ani nie współprac</w:t>
      </w:r>
      <w:r w:rsidR="007069B2">
        <w:rPr>
          <w:rFonts w:ascii="Calibri" w:hAnsi="Calibri" w:cs="Calibri"/>
          <w:sz w:val="32"/>
          <w:szCs w:val="32"/>
        </w:rPr>
        <w:t xml:space="preserve">ującym </w:t>
      </w:r>
      <w:r w:rsidR="007069B2" w:rsidRPr="007069B2">
        <w:rPr>
          <w:rFonts w:ascii="Calibri" w:hAnsi="Calibri" w:cs="Calibri"/>
          <w:sz w:val="32"/>
          <w:szCs w:val="32"/>
        </w:rPr>
        <w:t>z tymi organami</w:t>
      </w:r>
      <w:r w:rsidR="007069B2">
        <w:rPr>
          <w:rFonts w:ascii="Calibri" w:hAnsi="Calibri" w:cs="Calibri"/>
          <w:sz w:val="32"/>
          <w:szCs w:val="32"/>
        </w:rPr>
        <w:t xml:space="preserve"> </w:t>
      </w:r>
      <w:r w:rsidR="00A77B2E">
        <w:rPr>
          <w:rFonts w:ascii="Calibri" w:hAnsi="Calibri" w:cs="Calibri"/>
          <w:sz w:val="32"/>
          <w:szCs w:val="32"/>
        </w:rPr>
        <w:t>(</w:t>
      </w:r>
      <w:r w:rsidR="002E766E" w:rsidRPr="0074379D">
        <w:rPr>
          <w:rFonts w:asciiTheme="minorHAnsi" w:hAnsiTheme="minorHAnsi" w:cstheme="minorHAnsi"/>
          <w:sz w:val="32"/>
          <w:szCs w:val="32"/>
        </w:rPr>
        <w:t xml:space="preserve">art. </w:t>
      </w:r>
      <w:r w:rsidR="00A77B2E">
        <w:rPr>
          <w:rFonts w:asciiTheme="minorHAnsi" w:hAnsiTheme="minorHAnsi" w:cstheme="minorHAnsi"/>
          <w:sz w:val="32"/>
          <w:szCs w:val="32"/>
        </w:rPr>
        <w:t xml:space="preserve">20 ust. 1 w zw. z art. 32 ust. 1 </w:t>
      </w:r>
      <w:proofErr w:type="spellStart"/>
      <w:r w:rsidR="00A77B2E" w:rsidRPr="00A77B2E">
        <w:rPr>
          <w:rFonts w:ascii="Calibri" w:hAnsi="Calibri" w:cs="Calibri"/>
          <w:sz w:val="32"/>
          <w:szCs w:val="32"/>
        </w:rPr>
        <w:t>PSWiN</w:t>
      </w:r>
      <w:proofErr w:type="spellEnd"/>
      <w:r w:rsidR="00A77B2E">
        <w:rPr>
          <w:rFonts w:ascii="Calibri" w:hAnsi="Calibri" w:cs="Calibri"/>
          <w:sz w:val="32"/>
          <w:szCs w:val="32"/>
        </w:rPr>
        <w:t xml:space="preserve"> oraz § </w:t>
      </w:r>
      <w:r w:rsidR="001D4796">
        <w:rPr>
          <w:rFonts w:ascii="Calibri" w:hAnsi="Calibri" w:cs="Calibri"/>
          <w:sz w:val="32"/>
          <w:szCs w:val="32"/>
        </w:rPr>
        <w:t xml:space="preserve">57 ust. 2 i § 60 ust. 2 </w:t>
      </w:r>
      <w:r w:rsidR="00A77B2E">
        <w:rPr>
          <w:rFonts w:ascii="Calibri" w:hAnsi="Calibri" w:cs="Calibri"/>
          <w:sz w:val="32"/>
          <w:szCs w:val="32"/>
        </w:rPr>
        <w:t>Statutu Uczelni)</w:t>
      </w:r>
      <w:r w:rsidR="001D4796">
        <w:rPr>
          <w:rFonts w:ascii="Calibri" w:hAnsi="Calibri" w:cs="Calibri"/>
          <w:sz w:val="32"/>
          <w:szCs w:val="32"/>
        </w:rPr>
        <w:t>.</w:t>
      </w:r>
    </w:p>
    <w:p w:rsidR="00DD2857" w:rsidRPr="0074379D" w:rsidRDefault="00DD2857" w:rsidP="00753B8B">
      <w:pPr>
        <w:jc w:val="both"/>
        <w:rPr>
          <w:rFonts w:asciiTheme="minorHAnsi" w:hAnsiTheme="minorHAnsi" w:cstheme="minorHAnsi"/>
          <w:sz w:val="28"/>
          <w:szCs w:val="28"/>
        </w:rPr>
      </w:pPr>
    </w:p>
    <w:p w:rsidR="00653F16" w:rsidRPr="0074379D" w:rsidRDefault="00653F16" w:rsidP="007069B2">
      <w:pPr>
        <w:jc w:val="both"/>
        <w:rPr>
          <w:rFonts w:asciiTheme="minorHAnsi" w:hAnsiTheme="minorHAnsi" w:cstheme="minorHAnsi"/>
          <w:sz w:val="32"/>
          <w:szCs w:val="32"/>
        </w:rPr>
      </w:pPr>
    </w:p>
    <w:sectPr w:rsidR="00653F16" w:rsidRPr="0074379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796" w:rsidRDefault="001D4796" w:rsidP="001D4796">
      <w:r>
        <w:separator/>
      </w:r>
    </w:p>
  </w:endnote>
  <w:endnote w:type="continuationSeparator" w:id="0">
    <w:p w:rsidR="001D4796" w:rsidRDefault="001D4796" w:rsidP="001D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1002AFF" w:usb1="4000ACF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796" w:rsidRDefault="001D479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796" w:rsidRDefault="001D479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796" w:rsidRDefault="001D47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796" w:rsidRDefault="001D4796" w:rsidP="001D4796">
      <w:r>
        <w:separator/>
      </w:r>
    </w:p>
  </w:footnote>
  <w:footnote w:type="continuationSeparator" w:id="0">
    <w:p w:rsidR="001D4796" w:rsidRDefault="001D4796" w:rsidP="001D4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796" w:rsidRDefault="001D4796">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58001" o:spid="_x0000_s3074" type="#_x0000_t136" style="position:absolute;margin-left:0;margin-top:0;width:497.4pt;height:142.1pt;rotation:315;z-index:-251655168;mso-position-horizontal:center;mso-position-horizontal-relative:margin;mso-position-vertical:center;mso-position-vertical-relative:margin" o:allowincell="f" fillcolor="silver" stroked="f">
          <v:fill opacity=".5"/>
          <v:textpath style="font-family:&quot;Times New Roman&quot;;font-size:1pt" string="PROJEK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796" w:rsidRDefault="001D4796">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58002" o:spid="_x0000_s3075" type="#_x0000_t136" style="position:absolute;margin-left:0;margin-top:0;width:497.4pt;height:142.1pt;rotation:315;z-index:-251653120;mso-position-horizontal:center;mso-position-horizontal-relative:margin;mso-position-vertical:center;mso-position-vertical-relative:margin" o:allowincell="f" fillcolor="silver" stroked="f">
          <v:fill opacity=".5"/>
          <v:textpath style="font-family:&quot;Times New Roman&quot;;font-size:1pt" string="PROJEK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796" w:rsidRDefault="001D4796">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58000" o:spid="_x0000_s3073" type="#_x0000_t136" style="position:absolute;margin-left:0;margin-top:0;width:497.4pt;height:142.1pt;rotation:315;z-index:-251657216;mso-position-horizontal:center;mso-position-horizontal-relative:margin;mso-position-vertical:center;mso-position-vertical-relative:margin" o:allowincell="f" fillcolor="silver" stroked="f">
          <v:fill opacity=".5"/>
          <v:textpath style="font-family:&quot;Times New Roman&quot;;font-size:1pt" string="PROJEK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B8B"/>
    <w:rsid w:val="00006212"/>
    <w:rsid w:val="001946A5"/>
    <w:rsid w:val="001D4796"/>
    <w:rsid w:val="002451B4"/>
    <w:rsid w:val="002E766E"/>
    <w:rsid w:val="003607B1"/>
    <w:rsid w:val="003B2BAE"/>
    <w:rsid w:val="003C579D"/>
    <w:rsid w:val="00444A5E"/>
    <w:rsid w:val="00447042"/>
    <w:rsid w:val="00483F46"/>
    <w:rsid w:val="00640336"/>
    <w:rsid w:val="00653F16"/>
    <w:rsid w:val="007069B2"/>
    <w:rsid w:val="00731684"/>
    <w:rsid w:val="0074379D"/>
    <w:rsid w:val="00753B8B"/>
    <w:rsid w:val="0079336D"/>
    <w:rsid w:val="007F7C18"/>
    <w:rsid w:val="008A1BFA"/>
    <w:rsid w:val="009A1BAA"/>
    <w:rsid w:val="009F41DB"/>
    <w:rsid w:val="00A02C85"/>
    <w:rsid w:val="00A175C4"/>
    <w:rsid w:val="00A50E25"/>
    <w:rsid w:val="00A77B2E"/>
    <w:rsid w:val="00AA7279"/>
    <w:rsid w:val="00AB2DF8"/>
    <w:rsid w:val="00AB5560"/>
    <w:rsid w:val="00AE0371"/>
    <w:rsid w:val="00BD5977"/>
    <w:rsid w:val="00C31178"/>
    <w:rsid w:val="00D04C35"/>
    <w:rsid w:val="00D91761"/>
    <w:rsid w:val="00DA54C7"/>
    <w:rsid w:val="00DA7BA8"/>
    <w:rsid w:val="00DD2857"/>
    <w:rsid w:val="00DF501C"/>
    <w:rsid w:val="00E30962"/>
    <w:rsid w:val="00E51D5C"/>
    <w:rsid w:val="00ED232B"/>
    <w:rsid w:val="00F0683D"/>
    <w:rsid w:val="00FF6F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14:docId w14:val="7CF8F2EA"/>
  <w15:chartTrackingRefBased/>
  <w15:docId w15:val="{5D4E3511-5988-4602-A237-C0B69805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1D4796"/>
    <w:pPr>
      <w:tabs>
        <w:tab w:val="center" w:pos="4536"/>
        <w:tab w:val="right" w:pos="9072"/>
      </w:tabs>
    </w:pPr>
  </w:style>
  <w:style w:type="character" w:customStyle="1" w:styleId="NagwekZnak">
    <w:name w:val="Nagłówek Znak"/>
    <w:basedOn w:val="Domylnaczcionkaakapitu"/>
    <w:link w:val="Nagwek"/>
    <w:rsid w:val="001D4796"/>
    <w:rPr>
      <w:sz w:val="24"/>
      <w:szCs w:val="24"/>
    </w:rPr>
  </w:style>
  <w:style w:type="paragraph" w:styleId="Stopka">
    <w:name w:val="footer"/>
    <w:basedOn w:val="Normalny"/>
    <w:link w:val="StopkaZnak"/>
    <w:rsid w:val="001D4796"/>
    <w:pPr>
      <w:tabs>
        <w:tab w:val="center" w:pos="4536"/>
        <w:tab w:val="right" w:pos="9072"/>
      </w:tabs>
    </w:pPr>
  </w:style>
  <w:style w:type="character" w:customStyle="1" w:styleId="StopkaZnak">
    <w:name w:val="Stopka Znak"/>
    <w:basedOn w:val="Domylnaczcionkaakapitu"/>
    <w:link w:val="Stopka"/>
    <w:rsid w:val="001D47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728469">
      <w:bodyDiv w:val="1"/>
      <w:marLeft w:val="0"/>
      <w:marRight w:val="0"/>
      <w:marTop w:val="0"/>
      <w:marBottom w:val="0"/>
      <w:divBdr>
        <w:top w:val="none" w:sz="0" w:space="0" w:color="auto"/>
        <w:left w:val="none" w:sz="0" w:space="0" w:color="auto"/>
        <w:bottom w:val="none" w:sz="0" w:space="0" w:color="auto"/>
        <w:right w:val="none" w:sz="0" w:space="0" w:color="auto"/>
      </w:divBdr>
      <w:divsChild>
        <w:div w:id="1873375278">
          <w:marLeft w:val="360"/>
          <w:marRight w:val="0"/>
          <w:marTop w:val="72"/>
          <w:marBottom w:val="72"/>
          <w:divBdr>
            <w:top w:val="none" w:sz="0" w:space="0" w:color="auto"/>
            <w:left w:val="none" w:sz="0" w:space="0" w:color="auto"/>
            <w:bottom w:val="none" w:sz="0" w:space="0" w:color="auto"/>
            <w:right w:val="none" w:sz="0" w:space="0" w:color="auto"/>
          </w:divBdr>
        </w:div>
        <w:div w:id="1136988351">
          <w:marLeft w:val="360"/>
          <w:marRight w:val="0"/>
          <w:marTop w:val="0"/>
          <w:marBottom w:val="72"/>
          <w:divBdr>
            <w:top w:val="none" w:sz="0" w:space="0" w:color="auto"/>
            <w:left w:val="none" w:sz="0" w:space="0" w:color="auto"/>
            <w:bottom w:val="none" w:sz="0" w:space="0" w:color="auto"/>
            <w:right w:val="none" w:sz="0" w:space="0" w:color="auto"/>
          </w:divBdr>
        </w:div>
        <w:div w:id="1797795816">
          <w:marLeft w:val="360"/>
          <w:marRight w:val="0"/>
          <w:marTop w:val="0"/>
          <w:marBottom w:val="72"/>
          <w:divBdr>
            <w:top w:val="none" w:sz="0" w:space="0" w:color="auto"/>
            <w:left w:val="none" w:sz="0" w:space="0" w:color="auto"/>
            <w:bottom w:val="none" w:sz="0" w:space="0" w:color="auto"/>
            <w:right w:val="none" w:sz="0" w:space="0" w:color="auto"/>
          </w:divBdr>
        </w:div>
        <w:div w:id="2091387111">
          <w:marLeft w:val="360"/>
          <w:marRight w:val="0"/>
          <w:marTop w:val="0"/>
          <w:marBottom w:val="72"/>
          <w:divBdr>
            <w:top w:val="none" w:sz="0" w:space="0" w:color="auto"/>
            <w:left w:val="none" w:sz="0" w:space="0" w:color="auto"/>
            <w:bottom w:val="none" w:sz="0" w:space="0" w:color="auto"/>
            <w:right w:val="none" w:sz="0" w:space="0" w:color="auto"/>
          </w:divBdr>
        </w:div>
        <w:div w:id="186868924">
          <w:marLeft w:val="360"/>
          <w:marRight w:val="0"/>
          <w:marTop w:val="0"/>
          <w:marBottom w:val="72"/>
          <w:divBdr>
            <w:top w:val="none" w:sz="0" w:space="0" w:color="auto"/>
            <w:left w:val="none" w:sz="0" w:space="0" w:color="auto"/>
            <w:bottom w:val="none" w:sz="0" w:space="0" w:color="auto"/>
            <w:right w:val="none" w:sz="0" w:space="0" w:color="auto"/>
          </w:divBdr>
        </w:div>
        <w:div w:id="563181928">
          <w:marLeft w:val="360"/>
          <w:marRight w:val="0"/>
          <w:marTop w:val="0"/>
          <w:marBottom w:val="72"/>
          <w:divBdr>
            <w:top w:val="none" w:sz="0" w:space="0" w:color="auto"/>
            <w:left w:val="none" w:sz="0" w:space="0" w:color="auto"/>
            <w:bottom w:val="none" w:sz="0" w:space="0" w:color="auto"/>
            <w:right w:val="none" w:sz="0" w:space="0" w:color="auto"/>
          </w:divBdr>
        </w:div>
        <w:div w:id="852230481">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2794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xxx</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dc:creator>
  <cp:keywords/>
  <cp:lastModifiedBy>Bartosz Chwiałkowski</cp:lastModifiedBy>
  <cp:revision>2</cp:revision>
  <cp:lastPrinted>2008-01-15T22:48:00Z</cp:lastPrinted>
  <dcterms:created xsi:type="dcterms:W3CDTF">2019-07-12T13:15:00Z</dcterms:created>
  <dcterms:modified xsi:type="dcterms:W3CDTF">2019-07-12T13:15:00Z</dcterms:modified>
</cp:coreProperties>
</file>